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889F" w14:textId="77777777" w:rsidR="002A1F22" w:rsidRDefault="002A1F22">
      <w:pPr>
        <w:shd w:val="clear" w:color="auto" w:fill="FFFFFF"/>
        <w:jc w:val="center"/>
        <w:rPr>
          <w:b/>
          <w:bCs/>
          <w:sz w:val="40"/>
          <w:szCs w:val="40"/>
        </w:rPr>
      </w:pPr>
    </w:p>
    <w:p w14:paraId="0C72F8FB" w14:textId="77777777" w:rsidR="0074663C" w:rsidRDefault="00D15D88">
      <w:pPr>
        <w:shd w:val="clear" w:color="auto" w:fill="FFFFFF"/>
        <w:jc w:val="center"/>
        <w:rPr>
          <w:b/>
          <w:bCs/>
          <w:sz w:val="40"/>
          <w:szCs w:val="40"/>
        </w:rPr>
      </w:pPr>
      <w:r>
        <w:rPr>
          <w:b/>
          <w:bCs/>
          <w:sz w:val="40"/>
          <w:szCs w:val="40"/>
        </w:rPr>
        <w:t>The Renewal of Commission Process</w:t>
      </w:r>
    </w:p>
    <w:p w14:paraId="31C67805" w14:textId="77777777" w:rsidR="0074663C" w:rsidRDefault="0074663C">
      <w:pPr>
        <w:shd w:val="clear" w:color="auto" w:fill="FFFFFF"/>
        <w:rPr>
          <w:sz w:val="32"/>
          <w:szCs w:val="32"/>
        </w:rPr>
      </w:pPr>
    </w:p>
    <w:p w14:paraId="326C1C9F"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 xml:space="preserve">Commissioned Lay Ministers are commissioned for a </w:t>
      </w:r>
      <w:r w:rsidRPr="0049178D">
        <w:rPr>
          <w:rFonts w:ascii="Times New Roman" w:hAnsi="Times New Roman" w:cs="Times New Roman"/>
          <w:b/>
          <w:bCs/>
          <w:shd w:val="clear" w:color="auto" w:fill="FFFFFF"/>
        </w:rPr>
        <w:t>three-year</w:t>
      </w:r>
      <w:r w:rsidRPr="0049178D">
        <w:rPr>
          <w:rFonts w:ascii="Times New Roman" w:hAnsi="Times New Roman" w:cs="Times New Roman"/>
          <w:shd w:val="clear" w:color="auto" w:fill="FFFFFF"/>
        </w:rPr>
        <w:t xml:space="preserve"> period. During that three-year period the CLM liaison will check-in with CLM annually via phone, text or email.  It is the CLM</w:t>
      </w:r>
      <w:r w:rsidRPr="0049178D">
        <w:rPr>
          <w:rFonts w:ascii="Times New Roman" w:hAnsi="Times New Roman" w:cs="Times New Roman"/>
          <w:shd w:val="clear" w:color="auto" w:fill="FFFFFF"/>
          <w:rtl/>
        </w:rPr>
        <w:t>’</w:t>
      </w:r>
      <w:r w:rsidRPr="0049178D">
        <w:rPr>
          <w:rFonts w:ascii="Times New Roman" w:hAnsi="Times New Roman" w:cs="Times New Roman"/>
          <w:shd w:val="clear" w:color="auto" w:fill="FFFFFF"/>
        </w:rPr>
        <w:t>s responsibility to respond in a timely fashion.</w:t>
      </w:r>
    </w:p>
    <w:p w14:paraId="7892D8A0"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348D5C4D"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One-month prior to the expiration of the three-year commission, the CLM will complete and return the required renewal forms to the council. The required forms are: </w:t>
      </w:r>
    </w:p>
    <w:p w14:paraId="2E1AB849" w14:textId="77777777" w:rsidR="0049178D" w:rsidRPr="0049178D" w:rsidRDefault="0049178D" w:rsidP="0049178D">
      <w:pPr>
        <w:pStyle w:val="Default"/>
        <w:numPr>
          <w:ilvl w:val="0"/>
          <w:numId w:val="10"/>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The CLM Renewal of Commission Application Form </w:t>
      </w:r>
    </w:p>
    <w:p w14:paraId="521C98D8" w14:textId="77777777" w:rsidR="0049178D" w:rsidRPr="0049178D" w:rsidRDefault="0049178D" w:rsidP="0049178D">
      <w:pPr>
        <w:pStyle w:val="Default"/>
        <w:numPr>
          <w:ilvl w:val="0"/>
          <w:numId w:val="10"/>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The Congregation/CLM Renewal of Commission Agreement</w:t>
      </w:r>
    </w:p>
    <w:p w14:paraId="2E206585" w14:textId="77777777" w:rsidR="0049178D" w:rsidRPr="0049178D" w:rsidRDefault="0049178D" w:rsidP="0049178D">
      <w:pPr>
        <w:pStyle w:val="Default"/>
        <w:numPr>
          <w:ilvl w:val="0"/>
          <w:numId w:val="10"/>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An updated covenant with the minister, if there is one, or covenant partner</w:t>
      </w:r>
    </w:p>
    <w:p w14:paraId="2BE36AFF"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4E8C7DA5"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(Please note the section in the CLM instructions concerning Ministerial Transition and review of the agreement.)</w:t>
      </w:r>
    </w:p>
    <w:p w14:paraId="73D2E969" w14:textId="77777777" w:rsidR="0074663C" w:rsidRDefault="0074663C">
      <w:pPr>
        <w:shd w:val="clear" w:color="auto" w:fill="FFFFFF"/>
      </w:pPr>
    </w:p>
    <w:p w14:paraId="073F0E8C"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Re-commissioning depends on the continuance of a satisfactory relationship of both performance and expectations between the CLM and the congregation and between the CLM and the senior minister (if there is one) or the covenant partner. The renewal process requires, first, that the congregation and minister affirm their desire to continue in relationship with the CLM and, second, that the CLM, the congregation, and the senior minister once again specify in writing the exact nature of the CLM's duties.</w:t>
      </w:r>
    </w:p>
    <w:p w14:paraId="191DBA99"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248C39BA" w14:textId="77777777" w:rsidR="0049178D" w:rsidRPr="0049178D" w:rsidRDefault="0049178D" w:rsidP="0049178D">
      <w:pPr>
        <w:pStyle w:val="Default"/>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Once the renewal materials are received by the CLM Council, the council will consider the application at the next scheduled meeting and inform the CLM and the congregation’s Board of the decision. </w:t>
      </w:r>
    </w:p>
    <w:p w14:paraId="328F6C9D" w14:textId="77777777" w:rsidR="0049178D" w:rsidRPr="0049178D" w:rsidRDefault="0049178D" w:rsidP="0049178D">
      <w:pPr>
        <w:pStyle w:val="Default"/>
        <w:suppressAutoHyphens/>
        <w:spacing w:before="0" w:line="240" w:lineRule="auto"/>
        <w:rPr>
          <w:rFonts w:ascii="Times New Roman" w:hAnsi="Times New Roman" w:cs="Times New Roman"/>
          <w:shd w:val="clear" w:color="auto" w:fill="FFFFFF"/>
        </w:rPr>
      </w:pPr>
    </w:p>
    <w:p w14:paraId="434686EC" w14:textId="77777777" w:rsidR="0049178D" w:rsidRPr="0049178D" w:rsidRDefault="0049178D" w:rsidP="0049178D">
      <w:pPr>
        <w:pStyle w:val="Default"/>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There are times when the Council may wish to meet with CLMs as part of their recommissioning application.  These include, but are not limited to, Ministerial transitions, change of focus area, high-level conflict within the congregation, or a CLM who has not responded to their liaison.</w:t>
      </w:r>
    </w:p>
    <w:p w14:paraId="41DA29A5" w14:textId="77777777" w:rsidR="002A1F22" w:rsidRDefault="002A1F22">
      <w:pPr>
        <w:shd w:val="clear" w:color="auto" w:fill="FFFFFF"/>
      </w:pPr>
    </w:p>
    <w:p w14:paraId="10F85960"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 xml:space="preserve">The CLM Council extends </w:t>
      </w:r>
      <w:r w:rsidRPr="0049178D">
        <w:rPr>
          <w:rFonts w:ascii="Times New Roman" w:hAnsi="Times New Roman" w:cs="Times New Roman"/>
          <w:b/>
          <w:bCs/>
          <w:shd w:val="clear" w:color="auto" w:fill="FFFFFF"/>
        </w:rPr>
        <w:t>no exceptions</w:t>
      </w:r>
      <w:r w:rsidRPr="0049178D">
        <w:rPr>
          <w:rFonts w:ascii="Times New Roman" w:hAnsi="Times New Roman" w:cs="Times New Roman"/>
          <w:shd w:val="clear" w:color="auto" w:fill="FFFFFF"/>
        </w:rPr>
        <w:t xml:space="preserve"> to the requirement for three-year renewal and bestows no permanent status or honorific titles.  Anyone who lets a CLM agreement or commissioning expire for a period of one year or less can renew his or her commissioned status by re-establishing a new Agreement with the congregation and having that agreement approved by the CLM Council.  Beyond one year after expiration of the commissioned status, the council may require an additional interview.   </w:t>
      </w:r>
    </w:p>
    <w:p w14:paraId="68153753" w14:textId="77777777" w:rsidR="0049178D" w:rsidRDefault="0049178D">
      <w:pPr>
        <w:shd w:val="clear" w:color="auto" w:fill="FFFFFF"/>
      </w:pPr>
    </w:p>
    <w:p w14:paraId="697C678B" w14:textId="77777777" w:rsidR="002A1F22" w:rsidRDefault="002A1F22">
      <w:pPr>
        <w:shd w:val="clear" w:color="auto" w:fill="FFFFFF"/>
      </w:pPr>
    </w:p>
    <w:p w14:paraId="649D4012" w14:textId="77777777" w:rsidR="0074663C" w:rsidRDefault="0074663C">
      <w:pPr>
        <w:shd w:val="clear" w:color="auto" w:fill="FFFFFF"/>
      </w:pPr>
    </w:p>
    <w:p w14:paraId="7FAFE70D" w14:textId="77777777" w:rsidR="0074663C" w:rsidRDefault="00D15D88">
      <w:pPr>
        <w:shd w:val="clear" w:color="auto" w:fill="FFFFFF"/>
        <w:jc w:val="center"/>
        <w:rPr>
          <w:b/>
          <w:bCs/>
          <w:sz w:val="31"/>
          <w:szCs w:val="31"/>
        </w:rPr>
      </w:pPr>
      <w:r>
        <w:rPr>
          <w:b/>
          <w:bCs/>
          <w:sz w:val="31"/>
          <w:szCs w:val="31"/>
        </w:rPr>
        <w:t>CLM Renewal of Commission Application</w:t>
      </w:r>
    </w:p>
    <w:p w14:paraId="1A3FC8DF" w14:textId="77777777" w:rsidR="0074663C" w:rsidRDefault="0074663C">
      <w:pPr>
        <w:shd w:val="clear" w:color="auto" w:fill="FFFFFF"/>
      </w:pPr>
    </w:p>
    <w:p w14:paraId="1C09E31D" w14:textId="77777777" w:rsidR="0074663C" w:rsidRDefault="00D15D88">
      <w:pPr>
        <w:shd w:val="clear" w:color="auto" w:fill="FFFFFF"/>
      </w:pPr>
      <w:r>
        <w:t>Please answer the following and return this form and a new letter of agreement with your congregation’s Board to either the regional office (below) or directly to your CLM liaison. Thank you for your continued interest in the CLM program.</w:t>
      </w:r>
    </w:p>
    <w:p w14:paraId="425A89AE" w14:textId="77777777" w:rsidR="0074663C" w:rsidRDefault="0074663C">
      <w:pPr>
        <w:shd w:val="clear" w:color="auto" w:fill="FFFFFF"/>
      </w:pPr>
    </w:p>
    <w:p w14:paraId="6D2637D6" w14:textId="77777777" w:rsidR="0049178D" w:rsidRDefault="0049178D" w:rsidP="0049178D">
      <w:pPr>
        <w:pStyle w:val="Default"/>
        <w:numPr>
          <w:ilvl w:val="0"/>
          <w:numId w:val="11"/>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What would you consider to be your major accomplishments as CLM during the last three years?</w:t>
      </w:r>
    </w:p>
    <w:p w14:paraId="2CFA1AC2" w14:textId="77777777" w:rsidR="0049178D" w:rsidRDefault="0049178D" w:rsidP="0049178D">
      <w:pPr>
        <w:pStyle w:val="Default"/>
        <w:suppressAutoHyphens/>
        <w:spacing w:before="0" w:line="240" w:lineRule="auto"/>
        <w:rPr>
          <w:rFonts w:ascii="Times New Roman" w:hAnsi="Times New Roman" w:cs="Times New Roman"/>
          <w:shd w:val="clear" w:color="auto" w:fill="FFFFFF"/>
        </w:rPr>
      </w:pPr>
    </w:p>
    <w:p w14:paraId="425883A0" w14:textId="77777777" w:rsidR="0049178D" w:rsidRDefault="0049178D" w:rsidP="0049178D">
      <w:pPr>
        <w:pStyle w:val="Default"/>
        <w:suppressAutoHyphens/>
        <w:spacing w:before="0" w:line="240" w:lineRule="auto"/>
        <w:rPr>
          <w:rFonts w:ascii="Times New Roman" w:hAnsi="Times New Roman" w:cs="Times New Roman"/>
          <w:shd w:val="clear" w:color="auto" w:fill="FFFFFF"/>
        </w:rPr>
      </w:pPr>
    </w:p>
    <w:p w14:paraId="1ADE25A1" w14:textId="77777777" w:rsidR="0049178D" w:rsidRDefault="0049178D" w:rsidP="0049178D">
      <w:pPr>
        <w:pStyle w:val="Default"/>
        <w:suppressAutoHyphens/>
        <w:spacing w:before="0" w:line="240" w:lineRule="auto"/>
        <w:rPr>
          <w:rFonts w:ascii="Times New Roman" w:hAnsi="Times New Roman" w:cs="Times New Roman"/>
          <w:shd w:val="clear" w:color="auto" w:fill="FFFFFF"/>
        </w:rPr>
      </w:pPr>
    </w:p>
    <w:p w14:paraId="625BF8A7" w14:textId="77777777" w:rsidR="0049178D" w:rsidRDefault="0049178D" w:rsidP="0049178D">
      <w:pPr>
        <w:pStyle w:val="Default"/>
        <w:suppressAutoHyphens/>
        <w:spacing w:before="0" w:line="240" w:lineRule="auto"/>
        <w:rPr>
          <w:rFonts w:ascii="Times New Roman" w:hAnsi="Times New Roman" w:cs="Times New Roman"/>
          <w:shd w:val="clear" w:color="auto" w:fill="FFFFFF"/>
        </w:rPr>
      </w:pPr>
    </w:p>
    <w:p w14:paraId="2840D41F" w14:textId="77777777" w:rsidR="0049178D" w:rsidRPr="0049178D" w:rsidRDefault="0049178D" w:rsidP="0049178D">
      <w:pPr>
        <w:pStyle w:val="Default"/>
        <w:suppressAutoHyphens/>
        <w:spacing w:before="0" w:line="240" w:lineRule="auto"/>
        <w:rPr>
          <w:rFonts w:ascii="Times New Roman" w:hAnsi="Times New Roman" w:cs="Times New Roman"/>
          <w:shd w:val="clear" w:color="auto" w:fill="FFFFFF"/>
        </w:rPr>
      </w:pPr>
    </w:p>
    <w:p w14:paraId="6E39079F"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1CE65AC5" w14:textId="77777777" w:rsidR="0049178D" w:rsidRPr="0049178D" w:rsidRDefault="0049178D" w:rsidP="0049178D">
      <w:pPr>
        <w:pStyle w:val="Default"/>
        <w:numPr>
          <w:ilvl w:val="0"/>
          <w:numId w:val="11"/>
        </w:numPr>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 xml:space="preserve">What continuing study/learnings or experiences have you completed in these three years? </w:t>
      </w:r>
    </w:p>
    <w:p w14:paraId="0AD87E89" w14:textId="77777777" w:rsid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2B239FF7" w14:textId="77777777" w:rsid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2E54DF21" w14:textId="77777777" w:rsid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438995B2" w14:textId="77777777" w:rsid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70CABD39"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4C3502B8"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28B62DCD" w14:textId="77777777" w:rsidR="0049178D" w:rsidRPr="0049178D" w:rsidRDefault="0049178D" w:rsidP="0049178D">
      <w:pPr>
        <w:pStyle w:val="Default"/>
        <w:numPr>
          <w:ilvl w:val="0"/>
          <w:numId w:val="11"/>
        </w:numPr>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What goals are you setting for your next three years as CLM?</w:t>
      </w:r>
    </w:p>
    <w:p w14:paraId="2C09F616" w14:textId="77777777" w:rsidR="0074663C" w:rsidRDefault="0074663C">
      <w:pPr>
        <w:shd w:val="clear" w:color="auto" w:fill="FFFFFF"/>
        <w:ind w:left="360"/>
      </w:pPr>
    </w:p>
    <w:p w14:paraId="1532688F" w14:textId="77777777" w:rsidR="0074663C" w:rsidRDefault="0074663C">
      <w:pPr>
        <w:shd w:val="clear" w:color="auto" w:fill="FFFFFF"/>
        <w:ind w:left="360"/>
      </w:pPr>
    </w:p>
    <w:p w14:paraId="49E20320" w14:textId="77777777" w:rsidR="0074663C" w:rsidRDefault="0074663C">
      <w:pPr>
        <w:shd w:val="clear" w:color="auto" w:fill="FFFFFF"/>
      </w:pPr>
    </w:p>
    <w:p w14:paraId="7E9EBFE8" w14:textId="77777777" w:rsidR="0074663C" w:rsidRDefault="0074663C">
      <w:pPr>
        <w:shd w:val="clear" w:color="auto" w:fill="FFFFFF"/>
        <w:rPr>
          <w:sz w:val="23"/>
          <w:szCs w:val="23"/>
        </w:rPr>
      </w:pPr>
    </w:p>
    <w:p w14:paraId="2B352CF4" w14:textId="77777777" w:rsidR="0074663C" w:rsidRDefault="0074663C">
      <w:pPr>
        <w:shd w:val="clear" w:color="auto" w:fill="FFFFFF"/>
        <w:rPr>
          <w:sz w:val="23"/>
          <w:szCs w:val="23"/>
        </w:rPr>
      </w:pPr>
    </w:p>
    <w:p w14:paraId="320A6847" w14:textId="77777777" w:rsidR="0074663C" w:rsidRDefault="0074663C">
      <w:pPr>
        <w:shd w:val="clear" w:color="auto" w:fill="FFFFFF"/>
        <w:rPr>
          <w:sz w:val="23"/>
          <w:szCs w:val="23"/>
        </w:rPr>
      </w:pPr>
    </w:p>
    <w:p w14:paraId="544F4B40" w14:textId="77777777" w:rsidR="0074663C" w:rsidRDefault="0074663C">
      <w:pPr>
        <w:shd w:val="clear" w:color="auto" w:fill="FFFFFF"/>
        <w:rPr>
          <w:sz w:val="23"/>
          <w:szCs w:val="23"/>
        </w:rPr>
      </w:pPr>
    </w:p>
    <w:p w14:paraId="0106BFD4" w14:textId="77777777" w:rsidR="0074663C" w:rsidRDefault="0074663C">
      <w:pPr>
        <w:shd w:val="clear" w:color="auto" w:fill="FFFFFF"/>
        <w:rPr>
          <w:sz w:val="23"/>
          <w:szCs w:val="23"/>
        </w:rPr>
      </w:pPr>
    </w:p>
    <w:p w14:paraId="7AF9D8DE" w14:textId="77777777" w:rsidR="0074663C" w:rsidRDefault="0074663C">
      <w:pPr>
        <w:shd w:val="clear" w:color="auto" w:fill="FFFFFF"/>
        <w:rPr>
          <w:sz w:val="23"/>
          <w:szCs w:val="23"/>
        </w:rPr>
      </w:pPr>
    </w:p>
    <w:p w14:paraId="5E01A6F9" w14:textId="77777777" w:rsidR="0074663C" w:rsidRDefault="0074663C">
      <w:pPr>
        <w:shd w:val="clear" w:color="auto" w:fill="FFFFFF"/>
        <w:rPr>
          <w:sz w:val="23"/>
          <w:szCs w:val="23"/>
        </w:rPr>
      </w:pPr>
    </w:p>
    <w:p w14:paraId="006F7A19" w14:textId="77777777" w:rsidR="0074663C" w:rsidRDefault="0074663C">
      <w:pPr>
        <w:shd w:val="clear" w:color="auto" w:fill="FFFFFF"/>
        <w:rPr>
          <w:sz w:val="23"/>
          <w:szCs w:val="23"/>
        </w:rPr>
      </w:pPr>
    </w:p>
    <w:p w14:paraId="4FABCA2D" w14:textId="77777777" w:rsidR="0074663C" w:rsidRDefault="0074663C">
      <w:pPr>
        <w:shd w:val="clear" w:color="auto" w:fill="FFFFFF"/>
        <w:rPr>
          <w:sz w:val="23"/>
          <w:szCs w:val="23"/>
        </w:rPr>
      </w:pPr>
    </w:p>
    <w:p w14:paraId="0C7809ED" w14:textId="77777777" w:rsidR="0074663C" w:rsidRDefault="0074663C">
      <w:pPr>
        <w:shd w:val="clear" w:color="auto" w:fill="FFFFFF"/>
        <w:rPr>
          <w:sz w:val="23"/>
          <w:szCs w:val="23"/>
        </w:rPr>
      </w:pPr>
    </w:p>
    <w:p w14:paraId="74218569" w14:textId="77777777" w:rsidR="0074663C" w:rsidRDefault="0074663C">
      <w:pPr>
        <w:shd w:val="clear" w:color="auto" w:fill="FFFFFF"/>
        <w:rPr>
          <w:sz w:val="23"/>
          <w:szCs w:val="23"/>
        </w:rPr>
      </w:pPr>
    </w:p>
    <w:p w14:paraId="450815D0" w14:textId="77777777" w:rsidR="0074663C" w:rsidRDefault="0074663C">
      <w:pPr>
        <w:shd w:val="clear" w:color="auto" w:fill="FFFFFF"/>
        <w:rPr>
          <w:sz w:val="23"/>
          <w:szCs w:val="23"/>
        </w:rPr>
      </w:pPr>
    </w:p>
    <w:p w14:paraId="6239B263" w14:textId="77777777" w:rsidR="0074663C" w:rsidRDefault="00D15D88">
      <w:pPr>
        <w:shd w:val="clear" w:color="auto" w:fill="FFFFFF"/>
        <w:rPr>
          <w:sz w:val="23"/>
          <w:szCs w:val="23"/>
        </w:rPr>
      </w:pPr>
      <w:r>
        <w:rPr>
          <w:sz w:val="23"/>
          <w:szCs w:val="23"/>
        </w:rPr>
        <w:t xml:space="preserve">_____________________________________________Signature of </w:t>
      </w:r>
      <w:proofErr w:type="spellStart"/>
      <w:r>
        <w:rPr>
          <w:sz w:val="23"/>
          <w:szCs w:val="23"/>
        </w:rPr>
        <w:t>CLM__________Date</w:t>
      </w:r>
      <w:proofErr w:type="spellEnd"/>
    </w:p>
    <w:p w14:paraId="5A7D7A65" w14:textId="77777777" w:rsidR="002A1F22" w:rsidRDefault="002A1F22">
      <w:pPr>
        <w:shd w:val="clear" w:color="auto" w:fill="FFFFFF"/>
        <w:jc w:val="center"/>
        <w:rPr>
          <w:b/>
          <w:bCs/>
          <w:sz w:val="31"/>
          <w:szCs w:val="31"/>
        </w:rPr>
      </w:pPr>
    </w:p>
    <w:p w14:paraId="1ACD6D41" w14:textId="77777777" w:rsidR="002A1F22" w:rsidRDefault="002A1F22">
      <w:pPr>
        <w:shd w:val="clear" w:color="auto" w:fill="FFFFFF"/>
        <w:jc w:val="center"/>
        <w:rPr>
          <w:b/>
          <w:bCs/>
          <w:sz w:val="31"/>
          <w:szCs w:val="31"/>
        </w:rPr>
      </w:pPr>
    </w:p>
    <w:p w14:paraId="55E5140E" w14:textId="77777777" w:rsidR="0074663C" w:rsidRDefault="00D15D88">
      <w:pPr>
        <w:shd w:val="clear" w:color="auto" w:fill="FFFFFF"/>
        <w:jc w:val="center"/>
        <w:rPr>
          <w:b/>
          <w:bCs/>
          <w:sz w:val="31"/>
          <w:szCs w:val="31"/>
        </w:rPr>
      </w:pPr>
      <w:r>
        <w:rPr>
          <w:b/>
          <w:bCs/>
          <w:sz w:val="31"/>
          <w:szCs w:val="31"/>
        </w:rPr>
        <w:t xml:space="preserve">Congregation/CLM </w:t>
      </w:r>
    </w:p>
    <w:p w14:paraId="503F34D4" w14:textId="77777777" w:rsidR="0074663C" w:rsidRDefault="00D15D88">
      <w:pPr>
        <w:shd w:val="clear" w:color="auto" w:fill="FFFFFF"/>
        <w:jc w:val="center"/>
      </w:pPr>
      <w:r>
        <w:rPr>
          <w:b/>
          <w:bCs/>
          <w:sz w:val="31"/>
          <w:szCs w:val="31"/>
        </w:rPr>
        <w:t>Renewal of Commission Agreement</w:t>
      </w:r>
    </w:p>
    <w:p w14:paraId="23DA7765" w14:textId="77777777" w:rsidR="0074663C" w:rsidRDefault="0074663C">
      <w:pPr>
        <w:shd w:val="clear" w:color="auto" w:fill="FFFFFF"/>
        <w:rPr>
          <w:sz w:val="23"/>
          <w:szCs w:val="23"/>
        </w:rPr>
      </w:pPr>
    </w:p>
    <w:p w14:paraId="0F231105" w14:textId="77777777" w:rsidR="0074663C" w:rsidRDefault="0074663C">
      <w:pPr>
        <w:shd w:val="clear" w:color="auto" w:fill="FFFFFF"/>
      </w:pPr>
    </w:p>
    <w:p w14:paraId="4F50B08D" w14:textId="77777777" w:rsidR="0074663C" w:rsidRDefault="00D15D88">
      <w:r>
        <w:rPr>
          <w:i/>
          <w:iCs/>
        </w:rPr>
        <w:t>_____________________________________</w:t>
      </w:r>
      <w:proofErr w:type="gramStart"/>
      <w:r>
        <w:rPr>
          <w:i/>
          <w:iCs/>
        </w:rPr>
        <w:t>_(</w:t>
      </w:r>
      <w:proofErr w:type="gramEnd"/>
      <w:r>
        <w:rPr>
          <w:i/>
          <w:iCs/>
        </w:rPr>
        <w:t xml:space="preserve">Name of CLM) </w:t>
      </w:r>
      <w:r>
        <w:t xml:space="preserve">has petitioned the Commissioned Lay Ministry Training program of the Unitarian Universalist Association for renewal of their participation in the CLM program.  As a part of that process the CLM Council requires that the Minister </w:t>
      </w:r>
      <w:r w:rsidR="002A1F22">
        <w:t xml:space="preserve">(if there is one) </w:t>
      </w:r>
      <w:r>
        <w:t xml:space="preserve">and/or the Board and the prospective CLM renew or revise a signed agreement between the CLM and the Congregation.  </w:t>
      </w:r>
    </w:p>
    <w:p w14:paraId="6591F2DA" w14:textId="77777777" w:rsidR="0074663C" w:rsidRDefault="0074663C"/>
    <w:p w14:paraId="2B1E8909" w14:textId="77777777" w:rsidR="0074663C" w:rsidRDefault="00D15D88">
      <w:r>
        <w:t xml:space="preserve">Entering into this agreement implies that the congregation endorses this person as someone of good standing and recognizes this person as a leader.  </w:t>
      </w:r>
    </w:p>
    <w:p w14:paraId="0AA02B25" w14:textId="77777777" w:rsidR="0049178D" w:rsidRDefault="0049178D"/>
    <w:p w14:paraId="555111D7" w14:textId="77777777" w:rsidR="0049178D" w:rsidRDefault="0049178D"/>
    <w:p w14:paraId="4D7BF111" w14:textId="77777777" w:rsidR="0074663C" w:rsidRDefault="0074663C"/>
    <w:p w14:paraId="0613E4EF" w14:textId="77777777" w:rsidR="0049178D" w:rsidRDefault="0049178D" w:rsidP="0049178D">
      <w:pPr>
        <w:pStyle w:val="Default"/>
        <w:suppressAutoHyphens/>
        <w:spacing w:before="0" w:line="240" w:lineRule="auto"/>
        <w:jc w:val="center"/>
        <w:rPr>
          <w:rFonts w:ascii="Times New Roman" w:hAnsi="Times New Roman" w:cs="Times New Roman"/>
          <w:u w:val="single"/>
          <w:shd w:val="clear" w:color="auto" w:fill="FFFFFF"/>
        </w:rPr>
      </w:pPr>
      <w:r w:rsidRPr="0049178D">
        <w:rPr>
          <w:rFonts w:ascii="Times New Roman" w:hAnsi="Times New Roman" w:cs="Times New Roman"/>
          <w:u w:val="single"/>
          <w:shd w:val="clear" w:color="auto" w:fill="FFFFFF"/>
        </w:rPr>
        <w:t>Between CLM and Congregation</w:t>
      </w:r>
    </w:p>
    <w:p w14:paraId="31AB2BAE" w14:textId="77777777" w:rsidR="0049178D" w:rsidRPr="0049178D" w:rsidRDefault="0049178D" w:rsidP="0049178D">
      <w:pPr>
        <w:pStyle w:val="Default"/>
        <w:suppressAutoHyphens/>
        <w:spacing w:before="0" w:line="240" w:lineRule="auto"/>
        <w:jc w:val="center"/>
        <w:rPr>
          <w:rFonts w:ascii="Times New Roman" w:eastAsia="Times New Roman" w:hAnsi="Times New Roman" w:cs="Times New Roman"/>
          <w:u w:val="single"/>
        </w:rPr>
      </w:pPr>
    </w:p>
    <w:p w14:paraId="44426616" w14:textId="77777777" w:rsidR="0049178D" w:rsidRPr="0049178D" w:rsidRDefault="0049178D" w:rsidP="0049178D">
      <w:pPr>
        <w:pStyle w:val="Default"/>
        <w:numPr>
          <w:ilvl w:val="0"/>
          <w:numId w:val="14"/>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Name of the congregation</w:t>
      </w:r>
      <w:r w:rsidRPr="0049178D">
        <w:rPr>
          <w:rFonts w:ascii="Times New Roman" w:eastAsia="Helvetica" w:hAnsi="Times New Roman" w:cs="Times New Roman"/>
          <w:shd w:val="clear" w:color="auto" w:fill="FFFFFF"/>
        </w:rPr>
        <w:br/>
      </w:r>
    </w:p>
    <w:p w14:paraId="42533BD9" w14:textId="77777777" w:rsidR="0049178D" w:rsidRPr="0049178D" w:rsidRDefault="0049178D" w:rsidP="0049178D">
      <w:pPr>
        <w:pStyle w:val="Default"/>
        <w:numPr>
          <w:ilvl w:val="0"/>
          <w:numId w:val="13"/>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Name of the CLM</w:t>
      </w:r>
    </w:p>
    <w:p w14:paraId="0E2BD637" w14:textId="77777777" w:rsidR="0049178D" w:rsidRPr="0049178D" w:rsidRDefault="0049178D" w:rsidP="0049178D">
      <w:pPr>
        <w:pStyle w:val="Default"/>
        <w:suppressAutoHyphens/>
        <w:spacing w:before="0" w:line="240" w:lineRule="auto"/>
        <w:ind w:left="960" w:hanging="960"/>
        <w:rPr>
          <w:rFonts w:ascii="Times New Roman" w:eastAsia="Times New Roman" w:hAnsi="Times New Roman" w:cs="Times New Roman"/>
          <w:shd w:val="clear" w:color="auto" w:fill="FFFFFF"/>
        </w:rPr>
      </w:pPr>
    </w:p>
    <w:p w14:paraId="42C5C26A" w14:textId="77777777" w:rsidR="0049178D" w:rsidRPr="0049178D" w:rsidRDefault="0049178D" w:rsidP="0049178D">
      <w:pPr>
        <w:pStyle w:val="Default"/>
        <w:numPr>
          <w:ilvl w:val="0"/>
          <w:numId w:val="13"/>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The office or person within the congregation to which/whom the CLM will be accountable for the quality of their work and for reports of their activities (usually the Senior Minister; if there is no minister, typically the covenant partner will be the Board President or head of the CLM’s Committee on Ministry.)</w:t>
      </w:r>
    </w:p>
    <w:p w14:paraId="37C02C75"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62765713" w14:textId="77777777" w:rsidR="0049178D" w:rsidRPr="0049178D" w:rsidRDefault="0049178D" w:rsidP="0049178D">
      <w:pPr>
        <w:pStyle w:val="Default"/>
        <w:numPr>
          <w:ilvl w:val="0"/>
          <w:numId w:val="13"/>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Obligations of the CLM towards the Congregation</w:t>
      </w:r>
    </w:p>
    <w:p w14:paraId="70F7542F"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5B657892" w14:textId="77777777" w:rsidR="0049178D" w:rsidRPr="0049178D" w:rsidRDefault="0049178D" w:rsidP="0049178D">
      <w:pPr>
        <w:pStyle w:val="Default"/>
        <w:numPr>
          <w:ilvl w:val="0"/>
          <w:numId w:val="13"/>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Congregation's responsibility towards the CLM</w:t>
      </w:r>
    </w:p>
    <w:p w14:paraId="5ECF6FA6"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56FB21BF"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lang w:val="it-IT"/>
        </w:rPr>
        <w:t>Signature</w:t>
      </w:r>
      <w:r w:rsidRPr="0049178D">
        <w:rPr>
          <w:rFonts w:ascii="Times New Roman" w:hAnsi="Times New Roman" w:cs="Times New Roman"/>
          <w:shd w:val="clear" w:color="auto" w:fill="FFFFFF"/>
        </w:rPr>
        <w:t xml:space="preserve"> of the President</w:t>
      </w:r>
    </w:p>
    <w:p w14:paraId="7B4A928C"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76E4EFDB" w14:textId="77777777" w:rsidR="0049178D" w:rsidRDefault="0049178D" w:rsidP="0049178D">
      <w:pPr>
        <w:pStyle w:val="Default"/>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Signature of the CLM</w:t>
      </w:r>
    </w:p>
    <w:p w14:paraId="16259371" w14:textId="77777777" w:rsidR="0049178D" w:rsidRDefault="0049178D" w:rsidP="0049178D">
      <w:pPr>
        <w:pStyle w:val="Default"/>
        <w:suppressAutoHyphens/>
        <w:spacing w:before="0" w:line="240" w:lineRule="auto"/>
        <w:rPr>
          <w:rFonts w:ascii="Times New Roman" w:hAnsi="Times New Roman" w:cs="Times New Roman"/>
          <w:shd w:val="clear" w:color="auto" w:fill="FFFFFF"/>
        </w:rPr>
      </w:pPr>
    </w:p>
    <w:p w14:paraId="2BC03B8F" w14:textId="77777777" w:rsidR="0049178D" w:rsidRDefault="0049178D" w:rsidP="0049178D">
      <w:pPr>
        <w:pStyle w:val="Default"/>
        <w:suppressAutoHyphens/>
        <w:spacing w:before="0" w:line="240" w:lineRule="auto"/>
        <w:rPr>
          <w:rFonts w:ascii="Times New Roman" w:hAnsi="Times New Roman" w:cs="Times New Roman"/>
          <w:shd w:val="clear" w:color="auto" w:fill="FFFFFF"/>
        </w:rPr>
        <w:sectPr w:rsidR="0049178D">
          <w:headerReference w:type="default" r:id="rId7"/>
          <w:footerReference w:type="default" r:id="rId8"/>
          <w:pgSz w:w="12240" w:h="15840"/>
          <w:pgMar w:top="1440" w:right="1800" w:bottom="1440" w:left="1800" w:header="720" w:footer="720" w:gutter="0"/>
          <w:cols w:space="720"/>
        </w:sectPr>
      </w:pPr>
    </w:p>
    <w:p w14:paraId="2CE94453" w14:textId="77777777" w:rsidR="0049178D" w:rsidRDefault="0049178D" w:rsidP="0049178D">
      <w:pPr>
        <w:pStyle w:val="Default"/>
        <w:suppressAutoHyphens/>
        <w:spacing w:before="0" w:line="240" w:lineRule="auto"/>
        <w:rPr>
          <w:rFonts w:ascii="Times New Roman" w:hAnsi="Times New Roman" w:cs="Times New Roman"/>
          <w:shd w:val="clear" w:color="auto" w:fill="FFFFFF"/>
        </w:rPr>
      </w:pPr>
    </w:p>
    <w:p w14:paraId="7AF769DC" w14:textId="77777777" w:rsidR="0049178D" w:rsidRDefault="0049178D">
      <w:pPr>
        <w:rPr>
          <w:rFonts w:cs="Times New Roman"/>
          <w:u w:val="single"/>
          <w:shd w:val="clear" w:color="auto" w:fill="FFFFFF"/>
          <w14:textOutline w14:w="0" w14:cap="flat" w14:cmpd="sng" w14:algn="ctr">
            <w14:noFill/>
            <w14:prstDash w14:val="solid"/>
            <w14:bevel/>
          </w14:textOutline>
        </w:rPr>
      </w:pPr>
      <w:r>
        <w:rPr>
          <w:rFonts w:cs="Times New Roman"/>
          <w:u w:val="single"/>
          <w:shd w:val="clear" w:color="auto" w:fill="FFFFFF"/>
        </w:rPr>
        <w:br w:type="page"/>
      </w:r>
    </w:p>
    <w:p w14:paraId="042CAFFC" w14:textId="77777777" w:rsidR="0049178D" w:rsidRDefault="0049178D" w:rsidP="0049178D">
      <w:pPr>
        <w:pStyle w:val="Default"/>
        <w:keepNext/>
        <w:keepLines/>
        <w:suppressAutoHyphens/>
        <w:spacing w:before="0" w:line="240" w:lineRule="auto"/>
        <w:jc w:val="center"/>
        <w:rPr>
          <w:rFonts w:ascii="Times New Roman" w:hAnsi="Times New Roman" w:cs="Times New Roman"/>
          <w:u w:val="single"/>
          <w:shd w:val="clear" w:color="auto" w:fill="FFFFFF"/>
        </w:rPr>
      </w:pPr>
    </w:p>
    <w:p w14:paraId="058EB16F" w14:textId="75FCF415" w:rsidR="0049178D" w:rsidRDefault="0049178D" w:rsidP="0049178D">
      <w:pPr>
        <w:pStyle w:val="Default"/>
        <w:keepNext/>
        <w:keepLines/>
        <w:suppressAutoHyphens/>
        <w:spacing w:before="0" w:line="240" w:lineRule="auto"/>
        <w:jc w:val="center"/>
        <w:rPr>
          <w:rFonts w:ascii="Times New Roman" w:hAnsi="Times New Roman" w:cs="Times New Roman"/>
          <w:u w:val="single"/>
          <w:shd w:val="clear" w:color="auto" w:fill="FFFFFF"/>
        </w:rPr>
      </w:pPr>
      <w:r w:rsidRPr="0049178D">
        <w:rPr>
          <w:rFonts w:ascii="Times New Roman" w:hAnsi="Times New Roman" w:cs="Times New Roman"/>
          <w:u w:val="single"/>
          <w:shd w:val="clear" w:color="auto" w:fill="FFFFFF"/>
        </w:rPr>
        <w:t>Between CLM and Minister or Covenant Partner</w:t>
      </w:r>
    </w:p>
    <w:p w14:paraId="500791D5" w14:textId="77777777" w:rsidR="0049178D" w:rsidRPr="0049178D" w:rsidRDefault="0049178D" w:rsidP="0049178D">
      <w:pPr>
        <w:pStyle w:val="Default"/>
        <w:keepNext/>
        <w:keepLines/>
        <w:suppressAutoHyphens/>
        <w:spacing w:before="0" w:line="240" w:lineRule="auto"/>
        <w:jc w:val="center"/>
        <w:rPr>
          <w:rFonts w:ascii="Times New Roman" w:eastAsia="Times New Roman" w:hAnsi="Times New Roman" w:cs="Times New Roman"/>
          <w:u w:val="single"/>
        </w:rPr>
      </w:pPr>
    </w:p>
    <w:p w14:paraId="4E39A725" w14:textId="77777777" w:rsidR="0049178D" w:rsidRPr="0049178D" w:rsidRDefault="0049178D" w:rsidP="0049178D">
      <w:pPr>
        <w:pStyle w:val="Default"/>
        <w:keepNext/>
        <w:keepLines/>
        <w:suppressAutoHyphens/>
        <w:spacing w:before="0" w:line="240" w:lineRule="auto"/>
        <w:rPr>
          <w:rFonts w:ascii="Times New Roman" w:eastAsia="Times New Roman" w:hAnsi="Times New Roman" w:cs="Times New Roman"/>
          <w:shd w:val="clear" w:color="auto" w:fill="FFFFFF"/>
        </w:rPr>
      </w:pPr>
    </w:p>
    <w:p w14:paraId="14CE1CA6" w14:textId="77777777" w:rsidR="0049178D" w:rsidRPr="0049178D" w:rsidRDefault="0049178D" w:rsidP="0049178D">
      <w:pPr>
        <w:pStyle w:val="Default"/>
        <w:keepNext/>
        <w:keepLines/>
        <w:numPr>
          <w:ilvl w:val="0"/>
          <w:numId w:val="15"/>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Name of the congregation</w:t>
      </w:r>
      <w:r w:rsidRPr="0049178D">
        <w:rPr>
          <w:rFonts w:ascii="Times New Roman" w:eastAsia="Helvetica" w:hAnsi="Times New Roman" w:cs="Times New Roman"/>
          <w:shd w:val="clear" w:color="auto" w:fill="FFFFFF"/>
        </w:rPr>
        <w:br/>
      </w:r>
    </w:p>
    <w:p w14:paraId="422DB67D" w14:textId="77777777" w:rsidR="0049178D" w:rsidRPr="0049178D" w:rsidRDefault="0049178D" w:rsidP="0049178D">
      <w:pPr>
        <w:pStyle w:val="Default"/>
        <w:keepNext/>
        <w:keepLines/>
        <w:numPr>
          <w:ilvl w:val="0"/>
          <w:numId w:val="15"/>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Name of the CLM</w:t>
      </w:r>
    </w:p>
    <w:p w14:paraId="6EBEBD5D" w14:textId="77777777" w:rsidR="0049178D" w:rsidRPr="0049178D" w:rsidRDefault="0049178D" w:rsidP="0049178D">
      <w:pPr>
        <w:pStyle w:val="Default"/>
        <w:suppressAutoHyphens/>
        <w:spacing w:before="0" w:line="240" w:lineRule="auto"/>
        <w:ind w:left="960" w:hanging="960"/>
        <w:rPr>
          <w:rFonts w:ascii="Times New Roman" w:eastAsia="Times New Roman" w:hAnsi="Times New Roman" w:cs="Times New Roman"/>
          <w:shd w:val="clear" w:color="auto" w:fill="FFFFFF"/>
        </w:rPr>
      </w:pPr>
    </w:p>
    <w:p w14:paraId="26737E77" w14:textId="77777777" w:rsidR="0049178D" w:rsidRPr="0049178D" w:rsidRDefault="0049178D" w:rsidP="0049178D">
      <w:pPr>
        <w:pStyle w:val="Default"/>
        <w:numPr>
          <w:ilvl w:val="0"/>
          <w:numId w:val="15"/>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The office or person within the congregation to which/whom the CLM will be accountable for the quality of their work and for reports of their activities</w:t>
      </w:r>
    </w:p>
    <w:p w14:paraId="37C76170"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76F1E717" w14:textId="77777777" w:rsidR="0049178D" w:rsidRPr="0049178D" w:rsidRDefault="0049178D" w:rsidP="0049178D">
      <w:pPr>
        <w:pStyle w:val="Default"/>
        <w:numPr>
          <w:ilvl w:val="0"/>
          <w:numId w:val="15"/>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Obligations of the CLM towards the Minister/Covenant Partner</w:t>
      </w:r>
    </w:p>
    <w:p w14:paraId="393B62A7"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36447FE7"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7CEB9595" w14:textId="77777777" w:rsidR="0049178D" w:rsidRPr="0049178D" w:rsidRDefault="0049178D" w:rsidP="0049178D">
      <w:pPr>
        <w:pStyle w:val="Default"/>
        <w:numPr>
          <w:ilvl w:val="0"/>
          <w:numId w:val="15"/>
        </w:numPr>
        <w:suppressAutoHyphens/>
        <w:spacing w:before="0" w:line="240" w:lineRule="auto"/>
        <w:rPr>
          <w:rFonts w:ascii="Times New Roman" w:hAnsi="Times New Roman" w:cs="Times New Roman"/>
          <w:shd w:val="clear" w:color="auto" w:fill="FFFFFF"/>
        </w:rPr>
      </w:pPr>
      <w:r w:rsidRPr="0049178D">
        <w:rPr>
          <w:rFonts w:ascii="Times New Roman" w:hAnsi="Times New Roman" w:cs="Times New Roman"/>
          <w:shd w:val="clear" w:color="auto" w:fill="FFFFFF"/>
        </w:rPr>
        <w:t>Responsibilities of the Minister/Covenant Partner towards the CLM</w:t>
      </w:r>
    </w:p>
    <w:p w14:paraId="74D67F12" w14:textId="77777777" w:rsidR="0049178D" w:rsidRPr="0049178D" w:rsidRDefault="0049178D" w:rsidP="0049178D">
      <w:pPr>
        <w:pStyle w:val="Default"/>
        <w:suppressAutoHyphens/>
        <w:spacing w:before="0" w:line="240" w:lineRule="auto"/>
        <w:rPr>
          <w:rFonts w:ascii="Times New Roman" w:hAnsi="Times New Roman" w:cs="Times New Roman"/>
          <w:shd w:val="clear" w:color="auto" w:fill="FFFFFF"/>
        </w:rPr>
      </w:pPr>
    </w:p>
    <w:p w14:paraId="63D5BED0" w14:textId="77777777" w:rsidR="0049178D" w:rsidRPr="0049178D" w:rsidRDefault="0049178D" w:rsidP="0049178D">
      <w:pPr>
        <w:pStyle w:val="Default"/>
        <w:suppressAutoHyphens/>
        <w:spacing w:before="0" w:line="240" w:lineRule="auto"/>
        <w:rPr>
          <w:rFonts w:ascii="Times New Roman" w:hAnsi="Times New Roman" w:cs="Times New Roman"/>
          <w:shd w:val="clear" w:color="auto" w:fill="FFFFFF"/>
        </w:rPr>
      </w:pPr>
    </w:p>
    <w:p w14:paraId="1A061359"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Signature of the Minister/Covenant Partner</w:t>
      </w:r>
    </w:p>
    <w:p w14:paraId="7620F261"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68FF6427"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r w:rsidRPr="0049178D">
        <w:rPr>
          <w:rFonts w:ascii="Times New Roman" w:hAnsi="Times New Roman" w:cs="Times New Roman"/>
          <w:shd w:val="clear" w:color="auto" w:fill="FFFFFF"/>
        </w:rPr>
        <w:t>Signature of the CLM</w:t>
      </w:r>
    </w:p>
    <w:p w14:paraId="6673DA68" w14:textId="77777777" w:rsidR="0049178D" w:rsidRPr="0049178D" w:rsidRDefault="0049178D" w:rsidP="0049178D">
      <w:pPr>
        <w:pStyle w:val="Default"/>
        <w:suppressAutoHyphens/>
        <w:spacing w:before="0" w:line="240" w:lineRule="auto"/>
        <w:rPr>
          <w:rFonts w:ascii="Times New Roman" w:eastAsia="Times New Roman" w:hAnsi="Times New Roman" w:cs="Times New Roman"/>
          <w:shd w:val="clear" w:color="auto" w:fill="FFFFFF"/>
        </w:rPr>
      </w:pPr>
    </w:p>
    <w:p w14:paraId="7C79A614" w14:textId="77777777" w:rsidR="0074663C" w:rsidRDefault="0074663C">
      <w:pPr>
        <w:pStyle w:val="ListParagraph"/>
        <w:rPr>
          <w:sz w:val="23"/>
          <w:szCs w:val="23"/>
        </w:rPr>
      </w:pPr>
    </w:p>
    <w:p w14:paraId="61E53677" w14:textId="77777777" w:rsidR="0074663C" w:rsidRDefault="00D15D88" w:rsidP="0049178D">
      <w:pPr>
        <w:shd w:val="clear" w:color="auto" w:fill="FFFFFF"/>
        <w:ind w:left="360"/>
        <w:rPr>
          <w:sz w:val="23"/>
          <w:szCs w:val="23"/>
        </w:rPr>
      </w:pPr>
      <w:r>
        <w:rPr>
          <w:sz w:val="23"/>
          <w:szCs w:val="23"/>
        </w:rPr>
        <w:t xml:space="preserve">Please submit all forms electronically to </w:t>
      </w:r>
      <w:hyperlink r:id="rId9" w:history="1">
        <w:r>
          <w:rPr>
            <w:rStyle w:val="Link"/>
            <w:sz w:val="23"/>
            <w:szCs w:val="23"/>
          </w:rPr>
          <w:t>bcasebolt@uua.org</w:t>
        </w:r>
      </w:hyperlink>
    </w:p>
    <w:p w14:paraId="31674DF8" w14:textId="77777777" w:rsidR="0074663C" w:rsidRDefault="0074663C">
      <w:pPr>
        <w:pStyle w:val="ListParagraph"/>
        <w:rPr>
          <w:sz w:val="23"/>
          <w:szCs w:val="23"/>
        </w:rPr>
      </w:pPr>
    </w:p>
    <w:p w14:paraId="6326FBA8" w14:textId="77777777" w:rsidR="0074663C" w:rsidRDefault="0074663C">
      <w:pPr>
        <w:shd w:val="clear" w:color="auto" w:fill="FFFFFF"/>
        <w:ind w:left="720"/>
        <w:rPr>
          <w:sz w:val="23"/>
          <w:szCs w:val="23"/>
        </w:rPr>
      </w:pPr>
    </w:p>
    <w:p w14:paraId="699150B1" w14:textId="77777777" w:rsidR="0074663C" w:rsidRDefault="0074663C">
      <w:pPr>
        <w:shd w:val="clear" w:color="auto" w:fill="FFFFFF"/>
      </w:pPr>
    </w:p>
    <w:sectPr w:rsidR="0074663C" w:rsidSect="0049178D">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3252" w14:textId="77777777" w:rsidR="00D15D88" w:rsidRDefault="00D15D88">
      <w:r>
        <w:separator/>
      </w:r>
    </w:p>
  </w:endnote>
  <w:endnote w:type="continuationSeparator" w:id="0">
    <w:p w14:paraId="2542294C" w14:textId="77777777" w:rsidR="00D15D88" w:rsidRDefault="00D1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Helvetica">
    <w:panose1 w:val="00000000000000000000"/>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07F1" w14:textId="77777777" w:rsidR="0074663C" w:rsidRDefault="00D15D88">
    <w:pPr>
      <w:pStyle w:val="Footer"/>
      <w:tabs>
        <w:tab w:val="clear" w:pos="8640"/>
        <w:tab w:val="right" w:pos="8620"/>
      </w:tabs>
    </w:pPr>
    <w:r>
      <w:rPr>
        <w:sz w:val="20"/>
        <w:szCs w:val="20"/>
      </w:rPr>
      <w:t xml:space="preserve">                                                         Central East Region</w:t>
    </w:r>
  </w:p>
  <w:p w14:paraId="03DA6685" w14:textId="77777777" w:rsidR="0074663C" w:rsidRDefault="00D15D88">
    <w:pPr>
      <w:pStyle w:val="Footer"/>
      <w:tabs>
        <w:tab w:val="clear" w:pos="8640"/>
        <w:tab w:val="right" w:pos="8620"/>
      </w:tabs>
      <w:ind w:left="2880"/>
      <w:rPr>
        <w:sz w:val="20"/>
        <w:szCs w:val="20"/>
      </w:rPr>
    </w:pPr>
    <w:hyperlink r:id="rId1" w:history="1">
      <w:r>
        <w:rPr>
          <w:rStyle w:val="Hyperlink0"/>
        </w:rPr>
        <w:t>bcasebolt@uua.org</w:t>
      </w:r>
    </w:hyperlink>
    <w:r>
      <w:rPr>
        <w:sz w:val="20"/>
        <w:szCs w:val="20"/>
      </w:rPr>
      <w:t xml:space="preserve"> </w:t>
    </w:r>
  </w:p>
  <w:p w14:paraId="6C9BB81B" w14:textId="77777777" w:rsidR="0074663C" w:rsidRDefault="00D15D88">
    <w:pPr>
      <w:pStyle w:val="Footer"/>
      <w:tabs>
        <w:tab w:val="clear" w:pos="8640"/>
        <w:tab w:val="right" w:pos="8620"/>
      </w:tabs>
    </w:pPr>
    <w:r>
      <w:tab/>
    </w:r>
    <w:r>
      <w:fldChar w:fldCharType="begin"/>
    </w:r>
    <w:r>
      <w:instrText xml:space="preserve"> PAGE </w:instrText>
    </w:r>
    <w:r>
      <w:fldChar w:fldCharType="separate"/>
    </w:r>
    <w:r w:rsidR="002A1F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90D3" w14:textId="77777777" w:rsidR="00D15D88" w:rsidRDefault="00D15D88">
      <w:r>
        <w:separator/>
      </w:r>
    </w:p>
  </w:footnote>
  <w:footnote w:type="continuationSeparator" w:id="0">
    <w:p w14:paraId="14DB30DC" w14:textId="77777777" w:rsidR="00D15D88" w:rsidRDefault="00D1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685F" w14:textId="77777777" w:rsidR="0074663C" w:rsidRDefault="00D15D88">
    <w:pPr>
      <w:pStyle w:val="Header"/>
      <w:jc w:val="center"/>
      <w:rPr>
        <w:rFonts w:ascii="Calibri" w:hAnsi="Calibri"/>
        <w:sz w:val="22"/>
        <w:szCs w:val="22"/>
      </w:rPr>
    </w:pPr>
    <w:r>
      <w:rPr>
        <w:rFonts w:ascii="Calibri" w:hAnsi="Calibri"/>
        <w:noProof/>
        <w:sz w:val="22"/>
        <w:szCs w:val="22"/>
      </w:rPr>
      <w:drawing>
        <wp:inline distT="0" distB="0" distL="0" distR="0" wp14:anchorId="6CF8E8F1" wp14:editId="240D4C48">
          <wp:extent cx="698221" cy="69822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ER Vertical.jpeg"/>
                  <pic:cNvPicPr>
                    <a:picLocks noChangeAspect="1"/>
                  </pic:cNvPicPr>
                </pic:nvPicPr>
                <pic:blipFill>
                  <a:blip r:embed="rId1"/>
                  <a:stretch>
                    <a:fillRect/>
                  </a:stretch>
                </pic:blipFill>
                <pic:spPr>
                  <a:xfrm>
                    <a:off x="0" y="0"/>
                    <a:ext cx="698221" cy="698221"/>
                  </a:xfrm>
                  <a:prstGeom prst="rect">
                    <a:avLst/>
                  </a:prstGeom>
                  <a:ln w="12700" cap="flat">
                    <a:noFill/>
                    <a:miter lim="400000"/>
                  </a:ln>
                  <a:effectLst/>
                </pic:spPr>
              </pic:pic>
            </a:graphicData>
          </a:graphic>
        </wp:inline>
      </w:drawing>
    </w:r>
  </w:p>
  <w:p w14:paraId="1046DB0F" w14:textId="57A97791" w:rsidR="0074663C" w:rsidRDefault="00D15D88">
    <w:pPr>
      <w:pStyle w:val="Header"/>
      <w:jc w:val="center"/>
      <w:rPr>
        <w:rFonts w:ascii="Calibri" w:eastAsia="Calibri" w:hAnsi="Calibri" w:cs="Calibri"/>
        <w:b/>
        <w:bCs/>
        <w:sz w:val="40"/>
        <w:szCs w:val="40"/>
      </w:rPr>
    </w:pPr>
    <w:r>
      <w:rPr>
        <w:rFonts w:ascii="Calibri" w:hAnsi="Calibri"/>
        <w:b/>
        <w:bCs/>
        <w:sz w:val="40"/>
        <w:szCs w:val="40"/>
      </w:rPr>
      <w:t>Commissioned Lay Ministry Program</w:t>
    </w:r>
  </w:p>
  <w:p w14:paraId="094E7A10" w14:textId="77777777" w:rsidR="0074663C" w:rsidRDefault="00D15D88">
    <w:pPr>
      <w:pStyle w:val="Header"/>
      <w:jc w:val="center"/>
      <w:rPr>
        <w:rFonts w:ascii="Calibri" w:eastAsia="Calibri" w:hAnsi="Calibri" w:cs="Calibri"/>
        <w:b/>
        <w:bCs/>
        <w:i/>
        <w:iCs/>
      </w:rPr>
    </w:pPr>
    <w:r>
      <w:rPr>
        <w:rFonts w:ascii="Calibri" w:hAnsi="Calibri"/>
        <w:b/>
        <w:bCs/>
        <w:i/>
        <w:iCs/>
      </w:rPr>
      <w:t xml:space="preserve">Renewal </w:t>
    </w:r>
  </w:p>
  <w:p w14:paraId="22AD605A" w14:textId="303D6202" w:rsidR="0074663C" w:rsidRDefault="00D15D88">
    <w:pPr>
      <w:pStyle w:val="Header"/>
      <w:jc w:val="center"/>
      <w:rPr>
        <w:rFonts w:ascii="Calibri" w:eastAsia="Calibri" w:hAnsi="Calibri" w:cs="Calibri"/>
        <w:sz w:val="22"/>
        <w:szCs w:val="22"/>
      </w:rPr>
    </w:pPr>
    <w:r>
      <w:rPr>
        <w:rFonts w:ascii="Calibri" w:hAnsi="Calibri"/>
        <w:sz w:val="22"/>
        <w:szCs w:val="22"/>
      </w:rPr>
      <w:t xml:space="preserve">Revised </w:t>
    </w:r>
    <w:r w:rsidR="0049178D">
      <w:rPr>
        <w:rFonts w:ascii="Calibri" w:hAnsi="Calibri"/>
        <w:sz w:val="22"/>
        <w:szCs w:val="22"/>
      </w:rPr>
      <w:t>August 28,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BF2"/>
    <w:multiLevelType w:val="hybridMultilevel"/>
    <w:tmpl w:val="ACAEF936"/>
    <w:styleLink w:val="ImportedStyle1"/>
    <w:lvl w:ilvl="0" w:tplc="25FCAB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56F8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C8D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9A19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1A4C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BEB2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8248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6815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CE5F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547A50"/>
    <w:multiLevelType w:val="hybridMultilevel"/>
    <w:tmpl w:val="7FE86BDC"/>
    <w:lvl w:ilvl="0" w:tplc="0409000F">
      <w:start w:val="1"/>
      <w:numFmt w:val="decimal"/>
      <w:lvlText w:val="%1."/>
      <w:lvlJc w:val="left"/>
      <w:pPr>
        <w:ind w:left="36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D33CDD"/>
    <w:multiLevelType w:val="hybridMultilevel"/>
    <w:tmpl w:val="3DCC0A00"/>
    <w:styleLink w:val="ImportedStyle2"/>
    <w:lvl w:ilvl="0" w:tplc="F628F0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5C4B0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FAE6D8">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58032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CC01C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687AF8">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B22438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F0F3A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1AFCF4">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8E2E94"/>
    <w:multiLevelType w:val="hybridMultilevel"/>
    <w:tmpl w:val="ACAEF936"/>
    <w:numStyleLink w:val="ImportedStyle1"/>
  </w:abstractNum>
  <w:abstractNum w:abstractNumId="4" w15:restartNumberingAfterBreak="0">
    <w:nsid w:val="43EC69D0"/>
    <w:multiLevelType w:val="hybridMultilevel"/>
    <w:tmpl w:val="507AD790"/>
    <w:styleLink w:val="Numbered"/>
    <w:lvl w:ilvl="0" w:tplc="33AEE058">
      <w:start w:val="1"/>
      <w:numFmt w:val="decimal"/>
      <w:lvlText w:val="%1."/>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B6C8D8">
      <w:start w:val="1"/>
      <w:numFmt w:val="decimal"/>
      <w:lvlText w:val="%2."/>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BC46A0E">
      <w:start w:val="1"/>
      <w:numFmt w:val="decimal"/>
      <w:lvlText w:val="%3."/>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5E0359E">
      <w:start w:val="1"/>
      <w:numFmt w:val="decimal"/>
      <w:lvlText w:val="%4."/>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54CB298">
      <w:start w:val="1"/>
      <w:numFmt w:val="decimal"/>
      <w:lvlText w:val="%5."/>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A126BA6">
      <w:start w:val="1"/>
      <w:numFmt w:val="decimal"/>
      <w:lvlText w:val="%6."/>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0646E7C">
      <w:start w:val="1"/>
      <w:numFmt w:val="decimal"/>
      <w:lvlText w:val="%7."/>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EEC5378">
      <w:start w:val="1"/>
      <w:numFmt w:val="decimal"/>
      <w:lvlText w:val="%8."/>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CEE9324">
      <w:start w:val="1"/>
      <w:numFmt w:val="decimal"/>
      <w:lvlText w:val="%9."/>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1E03AE4"/>
    <w:multiLevelType w:val="hybridMultilevel"/>
    <w:tmpl w:val="7254757E"/>
    <w:numStyleLink w:val="Bullet"/>
  </w:abstractNum>
  <w:abstractNum w:abstractNumId="6" w15:restartNumberingAfterBreak="0">
    <w:nsid w:val="53E8326B"/>
    <w:multiLevelType w:val="hybridMultilevel"/>
    <w:tmpl w:val="E6FC157C"/>
    <w:numStyleLink w:val="ImportedStyle3"/>
  </w:abstractNum>
  <w:abstractNum w:abstractNumId="7" w15:restartNumberingAfterBreak="0">
    <w:nsid w:val="62A46F51"/>
    <w:multiLevelType w:val="hybridMultilevel"/>
    <w:tmpl w:val="7254757E"/>
    <w:styleLink w:val="Bullet"/>
    <w:lvl w:ilvl="0" w:tplc="E2986F18">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D027036">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430EF06E">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671ADBD0">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617E9326">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AFC2509A">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7BE8EFC0">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170ECC9C">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17AED2EA">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639D46E6"/>
    <w:multiLevelType w:val="hybridMultilevel"/>
    <w:tmpl w:val="3DCC0A00"/>
    <w:numStyleLink w:val="ImportedStyle2"/>
  </w:abstractNum>
  <w:abstractNum w:abstractNumId="9" w15:restartNumberingAfterBreak="0">
    <w:nsid w:val="63BB5020"/>
    <w:multiLevelType w:val="hybridMultilevel"/>
    <w:tmpl w:val="545E0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B25ED"/>
    <w:multiLevelType w:val="hybridMultilevel"/>
    <w:tmpl w:val="507AD790"/>
    <w:numStyleLink w:val="Numbered"/>
  </w:abstractNum>
  <w:abstractNum w:abstractNumId="11" w15:restartNumberingAfterBreak="0">
    <w:nsid w:val="7B6D6510"/>
    <w:multiLevelType w:val="hybridMultilevel"/>
    <w:tmpl w:val="E6FC157C"/>
    <w:styleLink w:val="ImportedStyle3"/>
    <w:lvl w:ilvl="0" w:tplc="B6EE53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34E7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24367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EFEA6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70F7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EC230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A7AB0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C5D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A4019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93367642">
    <w:abstractNumId w:val="0"/>
  </w:num>
  <w:num w:numId="2" w16cid:durableId="2007398097">
    <w:abstractNumId w:val="3"/>
  </w:num>
  <w:num w:numId="3" w16cid:durableId="560556732">
    <w:abstractNumId w:val="2"/>
  </w:num>
  <w:num w:numId="4" w16cid:durableId="1843667103">
    <w:abstractNumId w:val="8"/>
  </w:num>
  <w:num w:numId="5" w16cid:durableId="1112281709">
    <w:abstractNumId w:val="11"/>
  </w:num>
  <w:num w:numId="6" w16cid:durableId="262805916">
    <w:abstractNumId w:val="6"/>
  </w:num>
  <w:num w:numId="7" w16cid:durableId="1498769215">
    <w:abstractNumId w:val="6"/>
    <w:lvlOverride w:ilvl="0">
      <w:lvl w:ilvl="0" w:tplc="2C9E11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63B22A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C722E98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B15EF2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B40E11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EA02E11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CEB446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0C1E42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BD2012C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 w:numId="8" w16cid:durableId="522406943">
    <w:abstractNumId w:val="6"/>
    <w:lvlOverride w:ilvl="0">
      <w:lvl w:ilvl="0" w:tplc="2C9E11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3B22A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22E98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15EF2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0E11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A02E11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B446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C1E42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D2012C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990790001">
    <w:abstractNumId w:val="7"/>
  </w:num>
  <w:num w:numId="10" w16cid:durableId="670988707">
    <w:abstractNumId w:val="5"/>
  </w:num>
  <w:num w:numId="11" w16cid:durableId="1692224549">
    <w:abstractNumId w:val="9"/>
  </w:num>
  <w:num w:numId="12" w16cid:durableId="668951186">
    <w:abstractNumId w:val="4"/>
  </w:num>
  <w:num w:numId="13" w16cid:durableId="1339236526">
    <w:abstractNumId w:val="10"/>
  </w:num>
  <w:num w:numId="14" w16cid:durableId="732124433">
    <w:abstractNumId w:val="10"/>
    <w:lvlOverride w:ilvl="0">
      <w:startOverride w:val="1"/>
    </w:lvlOverride>
  </w:num>
  <w:num w:numId="15" w16cid:durableId="66875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3C"/>
    <w:rsid w:val="00013A37"/>
    <w:rsid w:val="002A1F22"/>
    <w:rsid w:val="0049178D"/>
    <w:rsid w:val="0074663C"/>
    <w:rsid w:val="00D1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2B74"/>
  <w15:docId w15:val="{E73A8D7D-9CF9-4C01-9E54-2E78014A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styleId="Footer">
    <w:name w:val="footer"/>
    <w:pPr>
      <w:tabs>
        <w:tab w:val="center" w:pos="4320"/>
        <w:tab w:val="right" w:pos="8640"/>
      </w:tabs>
    </w:pPr>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0"/>
      <w:szCs w:val="20"/>
      <w:u w:val="single" w:color="0000FF"/>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MediumGrid1-Accent21">
    <w:name w:val="Medium Grid 1 - Accent 21"/>
    <w:pPr>
      <w:ind w:left="720"/>
    </w:pPr>
    <w:rPr>
      <w:rFonts w:eastAsia="Times New Roman"/>
      <w:color w:val="000000"/>
      <w:sz w:val="24"/>
      <w:szCs w:val="24"/>
      <w:u w:color="000000"/>
    </w:r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sid w:val="0049178D"/>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rsid w:val="0049178D"/>
    <w:pPr>
      <w:numPr>
        <w:numId w:val="9"/>
      </w:numPr>
    </w:pPr>
  </w:style>
  <w:style w:type="numbering" w:customStyle="1" w:styleId="Numbered">
    <w:name w:val="Numbered"/>
    <w:rsid w:val="0049178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casebolt@uu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casebolt@uu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Casebolt</cp:lastModifiedBy>
  <cp:revision>2</cp:revision>
  <dcterms:created xsi:type="dcterms:W3CDTF">2025-09-05T14:29:00Z</dcterms:created>
  <dcterms:modified xsi:type="dcterms:W3CDTF">2025-09-05T14:29:00Z</dcterms:modified>
</cp:coreProperties>
</file>