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E25" w:rsidRDefault="00036E25">
      <w:pPr>
        <w:shd w:val="clear" w:color="auto" w:fill="FFFFFF"/>
        <w:jc w:val="center"/>
        <w:rPr>
          <w:b/>
          <w:bCs/>
          <w:sz w:val="31"/>
          <w:szCs w:val="31"/>
        </w:rPr>
      </w:pPr>
    </w:p>
    <w:p w:rsidR="00D30198" w:rsidRDefault="0006768E">
      <w:pPr>
        <w:shd w:val="clear" w:color="auto" w:fill="FFFFFF"/>
        <w:jc w:val="center"/>
      </w:pPr>
      <w:bookmarkStart w:id="0" w:name="_GoBack"/>
      <w:bookmarkEnd w:id="0"/>
      <w:r>
        <w:rPr>
          <w:b/>
          <w:bCs/>
          <w:sz w:val="31"/>
          <w:szCs w:val="31"/>
        </w:rPr>
        <w:t>Congregation/CLM Candidate Letter of Agreement</w:t>
      </w:r>
    </w:p>
    <w:p w:rsidR="00D30198" w:rsidRDefault="00D30198">
      <w:pPr>
        <w:shd w:val="clear" w:color="auto" w:fill="FFFFFF"/>
        <w:rPr>
          <w:sz w:val="23"/>
          <w:szCs w:val="23"/>
        </w:rPr>
      </w:pPr>
    </w:p>
    <w:p w:rsidR="00D30198" w:rsidRDefault="00D30198">
      <w:pPr>
        <w:shd w:val="clear" w:color="auto" w:fill="FFFFFF"/>
      </w:pPr>
    </w:p>
    <w:p w:rsidR="00D30198" w:rsidRDefault="0006768E">
      <w:r>
        <w:rPr>
          <w:i/>
          <w:iCs/>
        </w:rPr>
        <w:t>_____________________________________</w:t>
      </w:r>
      <w:proofErr w:type="gramStart"/>
      <w:r>
        <w:rPr>
          <w:i/>
          <w:iCs/>
        </w:rPr>
        <w:t>_(</w:t>
      </w:r>
      <w:proofErr w:type="gramEnd"/>
      <w:r>
        <w:rPr>
          <w:i/>
          <w:iCs/>
        </w:rPr>
        <w:t xml:space="preserve">Name of CLM Candidate) </w:t>
      </w:r>
      <w:r>
        <w:t>has applied for recognition as having completed the Commissioned Lay Ministry</w:t>
      </w:r>
      <w:r>
        <w:t xml:space="preserve"> Training program of the Central East Region of the Unitarian Universalist Association.  As a part of that process the CLM Council requires that the Senior Minister (if there is one), the Board, and the CLM Candidate enter into a signed agreement between t</w:t>
      </w:r>
      <w:r>
        <w:t xml:space="preserve">he CLM and the Congregation.  </w:t>
      </w:r>
    </w:p>
    <w:p w:rsidR="00D30198" w:rsidRDefault="00D30198"/>
    <w:p w:rsidR="00D30198" w:rsidRDefault="0006768E">
      <w:r>
        <w:t xml:space="preserve">Entering into this agreement implies that the home congregation and the senior minister endorse this person as someone of good standing who is recognized as a leader.  </w:t>
      </w:r>
    </w:p>
    <w:p w:rsidR="00D30198" w:rsidRDefault="00D30198"/>
    <w:p w:rsidR="00D30198" w:rsidRDefault="0006768E">
      <w:r>
        <w:t xml:space="preserve">Please </w:t>
      </w:r>
      <w:r>
        <w:rPr>
          <w:b/>
          <w:bCs/>
        </w:rPr>
        <w:t>attach a signed and dated letter of agreement</w:t>
      </w:r>
      <w:r>
        <w:t xml:space="preserve"> b</w:t>
      </w:r>
      <w:r>
        <w:t>etween the CLM and the Congregation for the next three years with the following elements:</w:t>
      </w:r>
    </w:p>
    <w:p w:rsidR="00D30198" w:rsidRDefault="00D30198">
      <w:pPr>
        <w:shd w:val="clear" w:color="auto" w:fill="FFFFFF"/>
        <w:rPr>
          <w:sz w:val="23"/>
          <w:szCs w:val="23"/>
        </w:rPr>
      </w:pPr>
    </w:p>
    <w:p w:rsidR="00D30198" w:rsidRDefault="0006768E">
      <w:pPr>
        <w:numPr>
          <w:ilvl w:val="0"/>
          <w:numId w:val="2"/>
        </w:numPr>
        <w:shd w:val="clear" w:color="auto" w:fill="FFFFFF"/>
      </w:pPr>
      <w:r>
        <w:t>Name of the congregation</w:t>
      </w:r>
      <w:r>
        <w:rPr>
          <w:rFonts w:ascii="Arial Unicode MS" w:hAnsi="Arial Unicode MS"/>
        </w:rPr>
        <w:br/>
      </w:r>
    </w:p>
    <w:p w:rsidR="00D30198" w:rsidRDefault="0006768E">
      <w:pPr>
        <w:numPr>
          <w:ilvl w:val="0"/>
          <w:numId w:val="2"/>
        </w:numPr>
        <w:shd w:val="clear" w:color="auto" w:fill="FFFFFF"/>
      </w:pPr>
      <w:r>
        <w:t>Name of the CLM Candidate</w:t>
      </w:r>
    </w:p>
    <w:p w:rsidR="00D30198" w:rsidRDefault="00D30198">
      <w:pPr>
        <w:shd w:val="clear" w:color="auto" w:fill="FFFFFF"/>
        <w:ind w:left="720"/>
      </w:pPr>
    </w:p>
    <w:p w:rsidR="00D30198" w:rsidRDefault="0006768E">
      <w:pPr>
        <w:numPr>
          <w:ilvl w:val="0"/>
          <w:numId w:val="2"/>
        </w:numPr>
        <w:shd w:val="clear" w:color="auto" w:fill="FFFFFF"/>
      </w:pPr>
      <w:r>
        <w:t>Office or body within the congregation to whom/which the CLM Candidate will be accountable for the quality of th</w:t>
      </w:r>
      <w:r>
        <w:t xml:space="preserve">eir work and for reports of their activities. (This may be the senior minister.) The CLM Council requires written </w:t>
      </w:r>
      <w:proofErr w:type="gramStart"/>
      <w:r>
        <w:t>semiannual  reports</w:t>
      </w:r>
      <w:proofErr w:type="gramEnd"/>
      <w:r>
        <w:t xml:space="preserve"> from CLMs; reports are due April 1 and October 1; copies of these reports to go as well to the CLM Liaison. </w:t>
      </w:r>
    </w:p>
    <w:p w:rsidR="00D30198" w:rsidRDefault="00D30198">
      <w:pPr>
        <w:shd w:val="clear" w:color="auto" w:fill="FFFFFF"/>
      </w:pPr>
    </w:p>
    <w:p w:rsidR="00D30198" w:rsidRDefault="0006768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t xml:space="preserve">Obligations </w:t>
      </w:r>
      <w:r>
        <w:t>of the CLM towards the Congregation and the Senior Minister</w:t>
      </w:r>
    </w:p>
    <w:p w:rsidR="00D30198" w:rsidRDefault="00D30198">
      <w:pPr>
        <w:shd w:val="clear" w:color="auto" w:fill="FFFFFF"/>
        <w:rPr>
          <w:sz w:val="23"/>
          <w:szCs w:val="23"/>
        </w:rPr>
      </w:pPr>
    </w:p>
    <w:p w:rsidR="00D30198" w:rsidRDefault="0006768E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>
        <w:t>Congregation's responsibility towards the CLM</w:t>
      </w:r>
    </w:p>
    <w:p w:rsidR="00D30198" w:rsidRDefault="00D30198">
      <w:pPr>
        <w:pStyle w:val="ColorfulList-Accent11"/>
        <w:rPr>
          <w:sz w:val="23"/>
          <w:szCs w:val="23"/>
        </w:rPr>
      </w:pPr>
    </w:p>
    <w:p w:rsidR="00D30198" w:rsidRDefault="0006768E">
      <w:pPr>
        <w:numPr>
          <w:ilvl w:val="0"/>
          <w:numId w:val="4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Signatures of the Minister and President</w:t>
      </w:r>
    </w:p>
    <w:p w:rsidR="00D30198" w:rsidRDefault="00D30198">
      <w:pPr>
        <w:pStyle w:val="ColorfulList-Accent11"/>
        <w:rPr>
          <w:sz w:val="23"/>
          <w:szCs w:val="23"/>
        </w:rPr>
      </w:pPr>
    </w:p>
    <w:p w:rsidR="00D30198" w:rsidRDefault="0006768E">
      <w:pPr>
        <w:numPr>
          <w:ilvl w:val="0"/>
          <w:numId w:val="4"/>
        </w:numPr>
        <w:shd w:val="clear" w:color="auto" w:fill="FFFFFF"/>
        <w:rPr>
          <w:sz w:val="23"/>
          <w:szCs w:val="23"/>
        </w:rPr>
      </w:pPr>
      <w:r>
        <w:rPr>
          <w:sz w:val="23"/>
          <w:szCs w:val="23"/>
        </w:rPr>
        <w:t>Signature of the CLM</w:t>
      </w:r>
    </w:p>
    <w:p w:rsidR="00D30198" w:rsidRDefault="00D30198"/>
    <w:p w:rsidR="00D30198" w:rsidRDefault="00D30198">
      <w:pPr>
        <w:shd w:val="clear" w:color="auto" w:fill="FFFFFF"/>
      </w:pPr>
    </w:p>
    <w:sectPr w:rsidR="00D3019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68E" w:rsidRDefault="0006768E">
      <w:r>
        <w:separator/>
      </w:r>
    </w:p>
  </w:endnote>
  <w:endnote w:type="continuationSeparator" w:id="0">
    <w:p w:rsidR="0006768E" w:rsidRDefault="0006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198" w:rsidRDefault="0006768E">
    <w:pPr>
      <w:pStyle w:val="Footer"/>
      <w:tabs>
        <w:tab w:val="clear" w:pos="8640"/>
        <w:tab w:val="right" w:pos="8620"/>
      </w:tabs>
      <w:ind w:left="2880"/>
      <w:rPr>
        <w:sz w:val="20"/>
        <w:szCs w:val="20"/>
      </w:rPr>
    </w:pPr>
    <w:r>
      <w:rPr>
        <w:sz w:val="20"/>
        <w:szCs w:val="20"/>
      </w:rPr>
      <w:t>Central East Region</w:t>
    </w:r>
  </w:p>
  <w:p w:rsidR="00D30198" w:rsidRDefault="0006768E">
    <w:pPr>
      <w:pStyle w:val="Footer"/>
      <w:tabs>
        <w:tab w:val="clear" w:pos="8640"/>
        <w:tab w:val="right" w:pos="8620"/>
      </w:tabs>
      <w:ind w:left="2880"/>
    </w:pPr>
    <w:hyperlink r:id="rId1" w:history="1">
      <w:r>
        <w:rPr>
          <w:rStyle w:val="Hyperlink0"/>
        </w:rPr>
        <w:t>bcasebolt@uua.org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68E" w:rsidRDefault="0006768E">
      <w:r>
        <w:separator/>
      </w:r>
    </w:p>
  </w:footnote>
  <w:footnote w:type="continuationSeparator" w:id="0">
    <w:p w:rsidR="0006768E" w:rsidRDefault="0006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198" w:rsidRDefault="0006768E">
    <w:pPr>
      <w:pStyle w:val="Header"/>
      <w:jc w:val="center"/>
      <w:rPr>
        <w:rFonts w:ascii="Calibri" w:eastAsia="Calibri" w:hAnsi="Calibri" w:cs="Calibri"/>
        <w:b/>
        <w:bCs/>
        <w:sz w:val="40"/>
        <w:szCs w:val="40"/>
      </w:rPr>
    </w:pPr>
    <w:r>
      <w:tab/>
    </w:r>
    <w:r>
      <w:rPr>
        <w:rFonts w:ascii="Calibri" w:hAnsi="Calibri"/>
        <w:b/>
        <w:bCs/>
        <w:sz w:val="40"/>
        <w:szCs w:val="40"/>
      </w:rPr>
      <w:t>Commissioned</w:t>
    </w:r>
    <w:r>
      <w:rPr>
        <w:rFonts w:ascii="Calibri" w:hAnsi="Calibri"/>
        <w:b/>
        <w:bCs/>
        <w:sz w:val="40"/>
        <w:szCs w:val="40"/>
      </w:rPr>
      <w:t xml:space="preserve"> Lay Ministry Program</w:t>
    </w:r>
  </w:p>
  <w:p w:rsidR="00D30198" w:rsidRDefault="0006768E">
    <w:pPr>
      <w:pStyle w:val="Header"/>
      <w:jc w:val="center"/>
      <w:rPr>
        <w:rFonts w:ascii="Calibri" w:eastAsia="Calibri" w:hAnsi="Calibri" w:cs="Calibri"/>
        <w:b/>
        <w:bCs/>
        <w:i/>
        <w:iCs/>
      </w:rPr>
    </w:pPr>
    <w:r>
      <w:rPr>
        <w:rFonts w:ascii="Calibri" w:hAnsi="Calibri"/>
        <w:b/>
        <w:bCs/>
        <w:i/>
        <w:iCs/>
      </w:rPr>
      <w:t>Congregation/CLM Letter of Agreement</w:t>
    </w:r>
  </w:p>
  <w:p w:rsidR="00D30198" w:rsidRDefault="0006768E">
    <w:pPr>
      <w:pStyle w:val="Header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Revised </w:t>
    </w:r>
    <w:proofErr w:type="gramStart"/>
    <w:r>
      <w:rPr>
        <w:rFonts w:ascii="Calibri" w:hAnsi="Calibri"/>
        <w:sz w:val="22"/>
        <w:szCs w:val="22"/>
      </w:rPr>
      <w:t>September,</w:t>
    </w:r>
    <w:proofErr w:type="gramEnd"/>
    <w:r>
      <w:rPr>
        <w:rFonts w:ascii="Calibri" w:hAnsi="Calibri"/>
        <w:sz w:val="22"/>
        <w:szCs w:val="22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71C5C"/>
    <w:multiLevelType w:val="hybridMultilevel"/>
    <w:tmpl w:val="598E37AE"/>
    <w:styleLink w:val="ImportedStyle1"/>
    <w:lvl w:ilvl="0" w:tplc="9CD401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EDD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ECA5B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20A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B8A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0E9EA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6686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E833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46DD0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40120A5"/>
    <w:multiLevelType w:val="hybridMultilevel"/>
    <w:tmpl w:val="598E37AE"/>
    <w:numStyleLink w:val="ImportedStyle1"/>
  </w:abstractNum>
  <w:num w:numId="1">
    <w:abstractNumId w:val="0"/>
  </w:num>
  <w:num w:numId="2">
    <w:abstractNumId w:val="1"/>
  </w:num>
  <w:num w:numId="3">
    <w:abstractNumId w:val="1"/>
    <w:lvlOverride w:ilvl="0">
      <w:lvl w:ilvl="0" w:tplc="C8A877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C9266DE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108C33CA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22F8F81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1FE4F2B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8B6AFE58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42B693C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C35E7C5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A1BC1B54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4">
    <w:abstractNumId w:val="1"/>
    <w:lvlOverride w:ilvl="0">
      <w:lvl w:ilvl="0" w:tplc="C8A8772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9266DE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08C33CA">
        <w:start w:val="1"/>
        <w:numFmt w:val="lowerRoman"/>
        <w:lvlText w:val="%3."/>
        <w:lvlJc w:val="left"/>
        <w:pPr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F8F810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E4F2B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6AFE58">
        <w:start w:val="1"/>
        <w:numFmt w:val="lowerRoman"/>
        <w:lvlText w:val="%6."/>
        <w:lvlJc w:val="left"/>
        <w:pPr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B693C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5E7C5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BC1B54">
        <w:start w:val="1"/>
        <w:numFmt w:val="lowerRoman"/>
        <w:lvlText w:val="%9."/>
        <w:lvlJc w:val="left"/>
        <w:pPr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98"/>
    <w:rsid w:val="00036E25"/>
    <w:rsid w:val="0006768E"/>
    <w:rsid w:val="00D3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2BAF"/>
  <w15:docId w15:val="{8347E418-331A-4A71-975B-5DCAAFAC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0"/>
      <w:szCs w:val="20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ColorfulList-Accent11">
    <w:name w:val="Colorful List - Accent 11"/>
    <w:pPr>
      <w:ind w:left="72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casebolt@uua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VanBecelaere</cp:lastModifiedBy>
  <cp:revision>2</cp:revision>
  <dcterms:created xsi:type="dcterms:W3CDTF">2017-09-19T13:48:00Z</dcterms:created>
  <dcterms:modified xsi:type="dcterms:W3CDTF">2017-09-19T13:48:00Z</dcterms:modified>
</cp:coreProperties>
</file>