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B4845" w14:textId="77777777" w:rsidR="003F56E7" w:rsidRDefault="007F4432">
      <w:pPr>
        <w:pStyle w:val="Title"/>
        <w:ind w:left="3" w:right="-20" w:hanging="5"/>
        <w:jc w:val="center"/>
        <w:rPr>
          <w:rFonts w:ascii="Calibri" w:eastAsia="Calibri" w:hAnsi="Calibri" w:cs="Calibri"/>
          <w:b w:val="0"/>
          <w:sz w:val="52"/>
          <w:szCs w:val="52"/>
        </w:rPr>
      </w:pPr>
      <w:r>
        <w:rPr>
          <w:rFonts w:ascii="Calibri" w:eastAsia="Calibri" w:hAnsi="Calibri" w:cs="Calibri"/>
          <w:b w:val="0"/>
          <w:sz w:val="52"/>
          <w:szCs w:val="52"/>
        </w:rPr>
        <w:t>Adult Faith Formation</w:t>
      </w:r>
    </w:p>
    <w:p w14:paraId="15C045A7" w14:textId="2DB46FD8" w:rsidR="003F56E7" w:rsidRDefault="007F4432">
      <w:pPr>
        <w:keepNext/>
        <w:keepLines/>
        <w:pBdr>
          <w:top w:val="nil"/>
          <w:left w:val="nil"/>
          <w:bottom w:val="nil"/>
          <w:right w:val="nil"/>
          <w:between w:val="nil"/>
        </w:pBdr>
        <w:spacing w:before="360" w:after="120" w:line="276" w:lineRule="auto"/>
        <w:jc w:val="center"/>
        <w:rPr>
          <w:rFonts w:ascii="Calibri" w:eastAsia="Calibri" w:hAnsi="Calibri" w:cs="Calibri"/>
          <w:b/>
          <w:color w:val="000000"/>
          <w:sz w:val="32"/>
          <w:szCs w:val="32"/>
        </w:rPr>
      </w:pPr>
      <w:bookmarkStart w:id="0" w:name="_heading=h.30j0zll" w:colFirst="0" w:colLast="0"/>
      <w:bookmarkEnd w:id="0"/>
      <w:r>
        <w:rPr>
          <w:rFonts w:ascii="Calibri" w:eastAsia="Calibri" w:hAnsi="Calibri" w:cs="Calibri"/>
          <w:b/>
          <w:color w:val="000000"/>
          <w:sz w:val="32"/>
          <w:szCs w:val="32"/>
        </w:rPr>
        <w:t>Spark Handbook</w:t>
      </w:r>
    </w:p>
    <w:p w14:paraId="0C3CCF31" w14:textId="77777777" w:rsidR="003F56E7" w:rsidRDefault="007F4432">
      <w:pPr>
        <w:keepNext/>
        <w:keepLines/>
        <w:pBdr>
          <w:top w:val="nil"/>
          <w:left w:val="nil"/>
          <w:bottom w:val="nil"/>
          <w:right w:val="nil"/>
          <w:between w:val="nil"/>
        </w:pBdr>
        <w:spacing w:before="360" w:after="120" w:line="276" w:lineRule="auto"/>
        <w:jc w:val="center"/>
        <w:rPr>
          <w:rFonts w:ascii="Calibri" w:eastAsia="Calibri" w:hAnsi="Calibri" w:cs="Calibri"/>
          <w:b/>
          <w:color w:val="000000"/>
          <w:sz w:val="32"/>
          <w:szCs w:val="32"/>
        </w:rPr>
      </w:pPr>
      <w:r>
        <w:rPr>
          <w:rFonts w:ascii="Calibri" w:eastAsia="Calibri" w:hAnsi="Calibri" w:cs="Calibri"/>
          <w:noProof/>
          <w:color w:val="000000"/>
          <w:sz w:val="46"/>
          <w:szCs w:val="46"/>
        </w:rPr>
        <w:drawing>
          <wp:inline distT="114300" distB="114300" distL="114300" distR="114300" wp14:anchorId="72BC52F1" wp14:editId="3DC6CF54">
            <wp:extent cx="1789220" cy="2997030"/>
            <wp:effectExtent l="0" t="0" r="0" b="0"/>
            <wp:docPr id="3"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8"/>
                    <a:srcRect/>
                    <a:stretch>
                      <a:fillRect/>
                    </a:stretch>
                  </pic:blipFill>
                  <pic:spPr>
                    <a:xfrm>
                      <a:off x="0" y="0"/>
                      <a:ext cx="1789220" cy="2997030"/>
                    </a:xfrm>
                    <a:prstGeom prst="rect">
                      <a:avLst/>
                    </a:prstGeom>
                    <a:ln/>
                  </pic:spPr>
                </pic:pic>
              </a:graphicData>
            </a:graphic>
          </wp:inline>
        </w:drawing>
      </w:r>
    </w:p>
    <w:p w14:paraId="13E55522" w14:textId="77777777" w:rsidR="003F56E7" w:rsidRDefault="007F4432">
      <w:pPr>
        <w:keepNext/>
        <w:keepLines/>
        <w:pBdr>
          <w:top w:val="nil"/>
          <w:left w:val="nil"/>
          <w:bottom w:val="nil"/>
          <w:right w:val="nil"/>
          <w:between w:val="nil"/>
        </w:pBdr>
        <w:spacing w:before="360" w:after="120" w:line="276" w:lineRule="auto"/>
        <w:rPr>
          <w:rFonts w:ascii="Calibri" w:eastAsia="Calibri" w:hAnsi="Calibri" w:cs="Calibri"/>
          <w:b/>
          <w:color w:val="000000"/>
          <w:sz w:val="32"/>
          <w:szCs w:val="32"/>
        </w:rPr>
      </w:pPr>
      <w:r>
        <w:rPr>
          <w:rFonts w:ascii="Calibri" w:eastAsia="Calibri" w:hAnsi="Calibri" w:cs="Calibri"/>
          <w:b/>
          <w:color w:val="000000"/>
          <w:sz w:val="32"/>
          <w:szCs w:val="32"/>
        </w:rPr>
        <w:t>Session One Handouts</w:t>
      </w:r>
    </w:p>
    <w:p w14:paraId="5FFFB405" w14:textId="77777777" w:rsidR="003F56E7" w:rsidRDefault="007F4432">
      <w:pPr>
        <w:pBdr>
          <w:top w:val="nil"/>
          <w:left w:val="nil"/>
          <w:bottom w:val="nil"/>
          <w:right w:val="nil"/>
          <w:between w:val="nil"/>
        </w:pBdr>
        <w:tabs>
          <w:tab w:val="left" w:pos="540"/>
        </w:tabs>
        <w:ind w:hanging="2"/>
        <w:rPr>
          <w:rFonts w:ascii="Calibri" w:eastAsia="Calibri" w:hAnsi="Calibri" w:cs="Calibri"/>
          <w:color w:val="000000"/>
        </w:rPr>
      </w:pPr>
      <w:r>
        <w:rPr>
          <w:rFonts w:ascii="Calibri" w:eastAsia="Calibri" w:hAnsi="Calibri" w:cs="Calibri"/>
          <w:color w:val="000000"/>
        </w:rPr>
        <w:t xml:space="preserve">1.1a    Adult Faith Formation (AFF) Prework by Session </w:t>
      </w:r>
    </w:p>
    <w:p w14:paraId="6FAA0645" w14:textId="77777777" w:rsidR="003F56E7" w:rsidRDefault="007F4432">
      <w:pPr>
        <w:pBdr>
          <w:top w:val="nil"/>
          <w:left w:val="nil"/>
          <w:bottom w:val="nil"/>
          <w:right w:val="nil"/>
          <w:between w:val="nil"/>
        </w:pBdr>
        <w:tabs>
          <w:tab w:val="left" w:pos="540"/>
        </w:tabs>
        <w:ind w:hanging="2"/>
        <w:rPr>
          <w:rFonts w:ascii="Calibri" w:eastAsia="Calibri" w:hAnsi="Calibri" w:cs="Calibri"/>
          <w:color w:val="000000"/>
        </w:rPr>
      </w:pPr>
      <w:r>
        <w:rPr>
          <w:rFonts w:ascii="Calibri" w:eastAsia="Calibri" w:hAnsi="Calibri" w:cs="Calibri"/>
          <w:color w:val="000000"/>
        </w:rPr>
        <w:t>1.1b:   Important AFF Quick Links for the Module</w:t>
      </w:r>
    </w:p>
    <w:p w14:paraId="68BF78D4" w14:textId="77777777" w:rsidR="003F56E7" w:rsidRDefault="007F4432">
      <w:pPr>
        <w:pBdr>
          <w:top w:val="nil"/>
          <w:left w:val="nil"/>
          <w:bottom w:val="nil"/>
          <w:right w:val="nil"/>
          <w:between w:val="nil"/>
        </w:pBdr>
        <w:tabs>
          <w:tab w:val="left" w:pos="540"/>
        </w:tabs>
        <w:ind w:hanging="2"/>
        <w:rPr>
          <w:rFonts w:ascii="Calibri" w:eastAsia="Calibri" w:hAnsi="Calibri" w:cs="Calibri"/>
          <w:color w:val="000000"/>
        </w:rPr>
      </w:pPr>
      <w:r>
        <w:rPr>
          <w:rFonts w:ascii="Calibri" w:eastAsia="Calibri" w:hAnsi="Calibri" w:cs="Calibri"/>
          <w:color w:val="000000"/>
        </w:rPr>
        <w:t>1.1c:</w:t>
      </w:r>
      <w:r>
        <w:rPr>
          <w:rFonts w:ascii="Calibri" w:eastAsia="Calibri" w:hAnsi="Calibri" w:cs="Calibri"/>
          <w:color w:val="000000"/>
        </w:rPr>
        <w:tab/>
        <w:t xml:space="preserve"> Preparation for Module Evaluation</w:t>
      </w:r>
    </w:p>
    <w:p w14:paraId="148B4F49" w14:textId="77777777" w:rsidR="003F56E7" w:rsidRDefault="007F4432">
      <w:pPr>
        <w:pBdr>
          <w:top w:val="nil"/>
          <w:left w:val="nil"/>
          <w:bottom w:val="nil"/>
          <w:right w:val="nil"/>
          <w:between w:val="nil"/>
        </w:pBdr>
        <w:tabs>
          <w:tab w:val="left" w:pos="540"/>
          <w:tab w:val="left" w:pos="720"/>
          <w:tab w:val="left" w:pos="1440"/>
          <w:tab w:val="left" w:pos="2160"/>
          <w:tab w:val="left" w:pos="2880"/>
          <w:tab w:val="left" w:pos="3600"/>
          <w:tab w:val="left" w:pos="6527"/>
        </w:tabs>
        <w:ind w:hanging="2"/>
        <w:rPr>
          <w:rFonts w:ascii="Calibri" w:eastAsia="Calibri" w:hAnsi="Calibri" w:cs="Calibri"/>
          <w:color w:val="000000"/>
        </w:rPr>
      </w:pPr>
      <w:r>
        <w:rPr>
          <w:rFonts w:ascii="Calibri" w:eastAsia="Calibri" w:hAnsi="Calibri" w:cs="Calibri"/>
          <w:color w:val="000000"/>
        </w:rPr>
        <w:t>1.</w:t>
      </w:r>
      <w:r>
        <w:rPr>
          <w:rFonts w:ascii="Calibri" w:eastAsia="Calibri" w:hAnsi="Calibri" w:cs="Calibri"/>
        </w:rPr>
        <w:t>2:</w:t>
      </w:r>
      <w:r>
        <w:rPr>
          <w:rFonts w:ascii="Calibri" w:eastAsia="Calibri" w:hAnsi="Calibri" w:cs="Calibri"/>
          <w:color w:val="000000"/>
        </w:rPr>
        <w:tab/>
        <w:t xml:space="preserve"> Learning Management Systems</w:t>
      </w:r>
      <w:r>
        <w:rPr>
          <w:rFonts w:ascii="Calibri" w:eastAsia="Calibri" w:hAnsi="Calibri" w:cs="Calibri"/>
          <w:color w:val="000000"/>
        </w:rPr>
        <w:tab/>
      </w:r>
    </w:p>
    <w:p w14:paraId="3F6D5712" w14:textId="072E2E7C" w:rsidR="003F56E7" w:rsidRDefault="007F4432">
      <w:pPr>
        <w:pBdr>
          <w:top w:val="nil"/>
          <w:left w:val="nil"/>
          <w:bottom w:val="nil"/>
          <w:right w:val="nil"/>
          <w:between w:val="nil"/>
        </w:pBdr>
        <w:tabs>
          <w:tab w:val="left" w:pos="540"/>
        </w:tabs>
        <w:ind w:hanging="2"/>
        <w:rPr>
          <w:rFonts w:ascii="Calibri" w:eastAsia="Calibri" w:hAnsi="Calibri" w:cs="Calibri"/>
          <w:color w:val="000000"/>
        </w:rPr>
      </w:pPr>
      <w:r>
        <w:rPr>
          <w:rFonts w:ascii="Calibri" w:eastAsia="Calibri" w:hAnsi="Calibri" w:cs="Calibri"/>
          <w:color w:val="000000"/>
        </w:rPr>
        <w:t>1.</w:t>
      </w:r>
      <w:r>
        <w:rPr>
          <w:rFonts w:ascii="Calibri" w:eastAsia="Calibri" w:hAnsi="Calibri" w:cs="Calibri"/>
        </w:rPr>
        <w:t>3</w:t>
      </w:r>
      <w:r>
        <w:rPr>
          <w:rFonts w:ascii="Calibri" w:eastAsia="Calibri" w:hAnsi="Calibri" w:cs="Calibri"/>
          <w:color w:val="000000"/>
        </w:rPr>
        <w:t>:</w:t>
      </w:r>
      <w:r>
        <w:rPr>
          <w:rFonts w:ascii="Calibri" w:eastAsia="Calibri" w:hAnsi="Calibri" w:cs="Calibri"/>
          <w:color w:val="000000"/>
        </w:rPr>
        <w:tab/>
        <w:t xml:space="preserve"> Creating Covenant  &amp; “</w:t>
      </w:r>
      <w:hyperlink r:id="rId9">
        <w:r>
          <w:rPr>
            <w:rFonts w:ascii="Calibri" w:eastAsia="Calibri" w:hAnsi="Calibri" w:cs="Calibri"/>
            <w:b/>
            <w:color w:val="0000FF"/>
            <w:u w:val="single"/>
          </w:rPr>
          <w:t>The 8 Guidelines for Equity and Inclusion</w:t>
        </w:r>
      </w:hyperlink>
      <w:r>
        <w:rPr>
          <w:rFonts w:ascii="Calibri" w:eastAsia="Calibri" w:hAnsi="Calibri" w:cs="Calibri"/>
          <w:b/>
          <w:color w:val="0000FF"/>
        </w:rPr>
        <w:t xml:space="preserve">” </w:t>
      </w:r>
    </w:p>
    <w:p w14:paraId="60B2262D" w14:textId="77777777" w:rsidR="003F56E7" w:rsidRDefault="007F4432">
      <w:pPr>
        <w:pBdr>
          <w:top w:val="nil"/>
          <w:left w:val="nil"/>
          <w:bottom w:val="nil"/>
          <w:right w:val="nil"/>
          <w:between w:val="nil"/>
        </w:pBdr>
        <w:tabs>
          <w:tab w:val="left" w:pos="540"/>
        </w:tabs>
        <w:ind w:hanging="2"/>
        <w:rPr>
          <w:rFonts w:ascii="Calibri" w:eastAsia="Calibri" w:hAnsi="Calibri" w:cs="Calibri"/>
          <w:color w:val="000000"/>
        </w:rPr>
      </w:pPr>
      <w:r>
        <w:rPr>
          <w:rFonts w:ascii="Calibri" w:eastAsia="Calibri" w:hAnsi="Calibri" w:cs="Calibri"/>
          <w:color w:val="000000"/>
        </w:rPr>
        <w:t>1.4:</w:t>
      </w:r>
      <w:r>
        <w:rPr>
          <w:rFonts w:ascii="Calibri" w:eastAsia="Calibri" w:hAnsi="Calibri" w:cs="Calibri"/>
          <w:color w:val="000000"/>
        </w:rPr>
        <w:tab/>
        <w:t xml:space="preserve"> Transformative Learning Reflection </w:t>
      </w:r>
    </w:p>
    <w:p w14:paraId="2D6F87FB" w14:textId="77777777" w:rsidR="003F56E7" w:rsidRDefault="007F4432">
      <w:pPr>
        <w:pBdr>
          <w:top w:val="nil"/>
          <w:left w:val="nil"/>
          <w:bottom w:val="nil"/>
          <w:right w:val="nil"/>
          <w:between w:val="nil"/>
        </w:pBdr>
        <w:tabs>
          <w:tab w:val="left" w:pos="540"/>
        </w:tabs>
        <w:ind w:hanging="2"/>
        <w:rPr>
          <w:rFonts w:ascii="Calibri" w:eastAsia="Calibri" w:hAnsi="Calibri" w:cs="Calibri"/>
          <w:color w:val="000000"/>
        </w:rPr>
      </w:pPr>
      <w:r>
        <w:rPr>
          <w:rFonts w:ascii="Calibri" w:eastAsia="Calibri" w:hAnsi="Calibri" w:cs="Calibri"/>
          <w:color w:val="000000"/>
        </w:rPr>
        <w:t>1.5a:</w:t>
      </w:r>
      <w:r>
        <w:rPr>
          <w:rFonts w:ascii="Calibri" w:eastAsia="Calibri" w:hAnsi="Calibri" w:cs="Calibri"/>
          <w:color w:val="000000"/>
        </w:rPr>
        <w:tab/>
        <w:t xml:space="preserve"> Congregational Rubric Directions  </w:t>
      </w:r>
    </w:p>
    <w:p w14:paraId="2AC076C9" w14:textId="77777777" w:rsidR="003F56E7" w:rsidRDefault="007F4432">
      <w:pPr>
        <w:pBdr>
          <w:top w:val="nil"/>
          <w:left w:val="nil"/>
          <w:bottom w:val="nil"/>
          <w:right w:val="nil"/>
          <w:between w:val="nil"/>
        </w:pBdr>
        <w:tabs>
          <w:tab w:val="left" w:pos="540"/>
        </w:tabs>
        <w:ind w:hanging="2"/>
        <w:rPr>
          <w:rFonts w:ascii="Calibri" w:eastAsia="Calibri" w:hAnsi="Calibri" w:cs="Calibri"/>
          <w:color w:val="000000"/>
        </w:rPr>
      </w:pPr>
      <w:r>
        <w:rPr>
          <w:rFonts w:ascii="Calibri" w:eastAsia="Calibri" w:hAnsi="Calibri" w:cs="Calibri"/>
          <w:color w:val="000000"/>
        </w:rPr>
        <w:t xml:space="preserve">1.5b:   Congregational Rubric Resources </w:t>
      </w:r>
    </w:p>
    <w:p w14:paraId="3499C540" w14:textId="77777777" w:rsidR="003F56E7" w:rsidRDefault="007F4432">
      <w:pPr>
        <w:tabs>
          <w:tab w:val="left" w:pos="540"/>
        </w:tabs>
        <w:spacing w:line="276" w:lineRule="auto"/>
        <w:ind w:hanging="2"/>
      </w:pPr>
      <w:r>
        <w:t xml:space="preserve">               </w:t>
      </w:r>
    </w:p>
    <w:p w14:paraId="0A3105FD" w14:textId="77777777" w:rsidR="003F56E7" w:rsidRDefault="003F56E7">
      <w:pPr>
        <w:pBdr>
          <w:top w:val="nil"/>
          <w:left w:val="nil"/>
          <w:bottom w:val="nil"/>
          <w:right w:val="nil"/>
          <w:between w:val="nil"/>
        </w:pBdr>
        <w:ind w:hanging="2"/>
        <w:jc w:val="center"/>
        <w:rPr>
          <w:rFonts w:ascii="Calibri" w:eastAsia="Calibri" w:hAnsi="Calibri" w:cs="Calibri"/>
          <w:color w:val="000000"/>
        </w:rPr>
      </w:pPr>
    </w:p>
    <w:p w14:paraId="15BF774E" w14:textId="77777777" w:rsidR="003F56E7" w:rsidRDefault="003F56E7">
      <w:pPr>
        <w:pBdr>
          <w:top w:val="nil"/>
          <w:left w:val="nil"/>
          <w:bottom w:val="nil"/>
          <w:right w:val="nil"/>
          <w:between w:val="nil"/>
        </w:pBdr>
        <w:ind w:hanging="2"/>
        <w:jc w:val="center"/>
        <w:rPr>
          <w:rFonts w:ascii="Calibri" w:eastAsia="Calibri" w:hAnsi="Calibri" w:cs="Calibri"/>
          <w:color w:val="000000"/>
        </w:rPr>
      </w:pPr>
    </w:p>
    <w:p w14:paraId="6D50AE3F" w14:textId="77777777" w:rsidR="003F56E7" w:rsidRDefault="007F4432">
      <w:pPr>
        <w:pBdr>
          <w:top w:val="nil"/>
          <w:left w:val="nil"/>
          <w:bottom w:val="nil"/>
          <w:right w:val="nil"/>
          <w:between w:val="nil"/>
        </w:pBdr>
        <w:ind w:hanging="2"/>
        <w:jc w:val="center"/>
        <w:rPr>
          <w:rFonts w:ascii="Calibri" w:eastAsia="Calibri" w:hAnsi="Calibri" w:cs="Calibri"/>
          <w:color w:val="000000"/>
        </w:rPr>
      </w:pPr>
      <w:r>
        <w:rPr>
          <w:rFonts w:ascii="Calibri" w:eastAsia="Calibri" w:hAnsi="Calibri" w:cs="Calibri"/>
          <w:color w:val="000000"/>
        </w:rPr>
        <w:t>Gail Forsyth-Vail, original author</w:t>
      </w:r>
    </w:p>
    <w:p w14:paraId="4B398898" w14:textId="77777777" w:rsidR="003F56E7" w:rsidRDefault="007F4432">
      <w:pPr>
        <w:pBdr>
          <w:top w:val="nil"/>
          <w:left w:val="nil"/>
          <w:bottom w:val="nil"/>
          <w:right w:val="nil"/>
          <w:between w:val="nil"/>
        </w:pBdr>
        <w:ind w:hanging="2"/>
        <w:jc w:val="center"/>
        <w:rPr>
          <w:rFonts w:ascii="Calibri" w:eastAsia="Calibri" w:hAnsi="Calibri" w:cs="Calibri"/>
          <w:color w:val="000000"/>
        </w:rPr>
      </w:pPr>
      <w:r>
        <w:rPr>
          <w:rFonts w:ascii="Calibri" w:eastAsia="Calibri" w:hAnsi="Calibri" w:cs="Calibri"/>
          <w:color w:val="000000"/>
        </w:rPr>
        <w:t>Judith A. Frediani and Pat Kahn, Developmental Editors</w:t>
      </w:r>
    </w:p>
    <w:p w14:paraId="793A03A9" w14:textId="77777777" w:rsidR="003F56E7" w:rsidRDefault="007F4432">
      <w:pPr>
        <w:pBdr>
          <w:top w:val="nil"/>
          <w:left w:val="nil"/>
          <w:bottom w:val="nil"/>
          <w:right w:val="nil"/>
          <w:between w:val="nil"/>
        </w:pBdr>
        <w:ind w:hanging="2"/>
        <w:jc w:val="center"/>
        <w:rPr>
          <w:rFonts w:ascii="Calibri" w:eastAsia="Calibri" w:hAnsi="Calibri" w:cs="Calibri"/>
          <w:color w:val="000000"/>
        </w:rPr>
      </w:pPr>
      <w:r>
        <w:rPr>
          <w:rFonts w:ascii="Calibri" w:eastAsia="Calibri" w:hAnsi="Calibri" w:cs="Calibri"/>
          <w:color w:val="000000"/>
        </w:rPr>
        <w:t>© 2012, 2015 by the Faith Development Office of the UUA, Boston, MA</w:t>
      </w:r>
    </w:p>
    <w:p w14:paraId="41AB5F6F" w14:textId="283DC2A7" w:rsidR="003F56E7" w:rsidRDefault="007F4432">
      <w:pPr>
        <w:pBdr>
          <w:top w:val="nil"/>
          <w:left w:val="nil"/>
          <w:bottom w:val="nil"/>
          <w:right w:val="nil"/>
          <w:between w:val="nil"/>
        </w:pBdr>
        <w:ind w:hanging="2"/>
        <w:jc w:val="center"/>
        <w:rPr>
          <w:rFonts w:ascii="Calibri" w:eastAsia="Calibri" w:hAnsi="Calibri" w:cs="Calibri"/>
          <w:color w:val="000000"/>
        </w:rPr>
        <w:sectPr w:rsidR="003F56E7" w:rsidSect="00F041F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pPr>
      <w:r>
        <w:rPr>
          <w:rFonts w:ascii="Calibri" w:eastAsia="Calibri" w:hAnsi="Calibri" w:cs="Calibri"/>
          <w:color w:val="000000"/>
        </w:rPr>
        <w:t>Redesign for Online Use 2021 and 2022 by Gabrielle Farrell and Linnea Nelson</w:t>
      </w:r>
    </w:p>
    <w:p w14:paraId="6678F4AC" w14:textId="77777777" w:rsidR="003F56E7" w:rsidRDefault="003F56E7">
      <w:pPr>
        <w:pBdr>
          <w:top w:val="nil"/>
          <w:left w:val="nil"/>
          <w:bottom w:val="nil"/>
          <w:right w:val="nil"/>
          <w:between w:val="nil"/>
        </w:pBdr>
        <w:ind w:hanging="2"/>
        <w:rPr>
          <w:rFonts w:ascii="Calibri" w:eastAsia="Calibri" w:hAnsi="Calibri" w:cs="Calibri"/>
          <w:color w:val="000000"/>
        </w:rPr>
      </w:pPr>
    </w:p>
    <w:p w14:paraId="494F5209" w14:textId="77777777" w:rsidR="003F56E7" w:rsidRDefault="007F4432">
      <w:pPr>
        <w:pBdr>
          <w:top w:val="nil"/>
          <w:left w:val="nil"/>
          <w:bottom w:val="nil"/>
          <w:right w:val="nil"/>
          <w:between w:val="nil"/>
        </w:pBdr>
        <w:rPr>
          <w:rFonts w:ascii="Calibri" w:eastAsia="Calibri" w:hAnsi="Calibri" w:cs="Calibri"/>
          <w:b/>
          <w:color w:val="000000"/>
          <w:sz w:val="32"/>
          <w:szCs w:val="32"/>
        </w:rPr>
      </w:pPr>
      <w:r>
        <w:rPr>
          <w:rFonts w:ascii="Calibri" w:eastAsia="Calibri" w:hAnsi="Calibri" w:cs="Calibri"/>
          <w:b/>
          <w:color w:val="000000"/>
          <w:sz w:val="32"/>
          <w:szCs w:val="32"/>
        </w:rPr>
        <w:t xml:space="preserve">Handout 1.1a  Adult Faith Formation (AFF) Prework by Session </w:t>
      </w:r>
    </w:p>
    <w:p w14:paraId="030AFE29" w14:textId="77777777" w:rsidR="003F56E7" w:rsidRDefault="003F56E7">
      <w:pPr>
        <w:pBdr>
          <w:top w:val="nil"/>
          <w:left w:val="nil"/>
          <w:bottom w:val="nil"/>
          <w:right w:val="nil"/>
          <w:between w:val="nil"/>
        </w:pBdr>
        <w:rPr>
          <w:b/>
          <w:color w:val="000000"/>
          <w:u w:val="single"/>
        </w:rPr>
      </w:pPr>
    </w:p>
    <w:p w14:paraId="57C52B08" w14:textId="77777777" w:rsidR="003F56E7" w:rsidRDefault="007F4432">
      <w:pPr>
        <w:pBdr>
          <w:top w:val="nil"/>
          <w:left w:val="nil"/>
          <w:bottom w:val="nil"/>
          <w:right w:val="nil"/>
          <w:between w:val="nil"/>
        </w:pBdr>
        <w:rPr>
          <w:rFonts w:ascii="Arial" w:eastAsia="Arial" w:hAnsi="Arial" w:cs="Arial"/>
          <w:b/>
          <w:color w:val="000000"/>
          <w:u w:val="single"/>
        </w:rPr>
      </w:pPr>
      <w:r>
        <w:rPr>
          <w:rFonts w:ascii="Arial" w:eastAsia="Arial" w:hAnsi="Arial" w:cs="Arial"/>
          <w:b/>
          <w:color w:val="000000"/>
          <w:u w:val="single"/>
        </w:rPr>
        <w:t xml:space="preserve">Adult Faith Formation Prework by Session </w:t>
      </w:r>
    </w:p>
    <w:p w14:paraId="4210BE54" w14:textId="77777777" w:rsidR="003F56E7" w:rsidRDefault="003F56E7">
      <w:pPr>
        <w:pBdr>
          <w:top w:val="nil"/>
          <w:left w:val="nil"/>
          <w:bottom w:val="nil"/>
          <w:right w:val="nil"/>
          <w:between w:val="nil"/>
        </w:pBdr>
        <w:rPr>
          <w:rFonts w:ascii="Arial" w:eastAsia="Arial" w:hAnsi="Arial" w:cs="Arial"/>
          <w:b/>
          <w:color w:val="000000"/>
          <w:u w:val="single"/>
        </w:rPr>
      </w:pPr>
    </w:p>
    <w:p w14:paraId="176286FE" w14:textId="77777777" w:rsidR="003F56E7" w:rsidRDefault="007F4432">
      <w:pPr>
        <w:pBdr>
          <w:top w:val="nil"/>
          <w:left w:val="nil"/>
          <w:bottom w:val="nil"/>
          <w:right w:val="nil"/>
          <w:between w:val="nil"/>
        </w:pBdr>
        <w:spacing w:line="360" w:lineRule="auto"/>
        <w:rPr>
          <w:rFonts w:ascii="Arial" w:eastAsia="Arial" w:hAnsi="Arial" w:cs="Arial"/>
          <w:b/>
          <w:color w:val="000000"/>
          <w:u w:val="single"/>
        </w:rPr>
      </w:pPr>
      <w:r>
        <w:rPr>
          <w:rFonts w:ascii="Arial" w:eastAsia="Arial" w:hAnsi="Arial" w:cs="Arial"/>
          <w:b/>
          <w:color w:val="000000"/>
          <w:u w:val="single"/>
        </w:rPr>
        <w:t xml:space="preserve">Before Session #1 </w:t>
      </w:r>
    </w:p>
    <w:p w14:paraId="39E17605" w14:textId="77777777" w:rsidR="003F56E7" w:rsidRDefault="003F56E7">
      <w:pPr>
        <w:pBdr>
          <w:top w:val="nil"/>
          <w:left w:val="nil"/>
          <w:bottom w:val="nil"/>
          <w:right w:val="nil"/>
          <w:between w:val="nil"/>
        </w:pBdr>
        <w:spacing w:line="360" w:lineRule="auto"/>
        <w:rPr>
          <w:rFonts w:ascii="Arial" w:eastAsia="Arial" w:hAnsi="Arial" w:cs="Arial"/>
          <w:b/>
          <w:color w:val="000000"/>
        </w:rPr>
      </w:pPr>
    </w:p>
    <w:p w14:paraId="19797D0E" w14:textId="77777777" w:rsidR="003F56E7" w:rsidRDefault="007F4432">
      <w:pPr>
        <w:numPr>
          <w:ilvl w:val="0"/>
          <w:numId w:val="18"/>
        </w:numPr>
        <w:spacing w:line="360" w:lineRule="auto"/>
        <w:rPr>
          <w:rFonts w:ascii="Arial" w:eastAsia="Arial" w:hAnsi="Arial" w:cs="Arial"/>
          <w:color w:val="000000"/>
        </w:rPr>
      </w:pPr>
      <w:r>
        <w:rPr>
          <w:rFonts w:ascii="Arial" w:eastAsia="Arial" w:hAnsi="Arial" w:cs="Arial"/>
          <w:color w:val="000000"/>
        </w:rPr>
        <w:t>Create a UUA user account. If you don't already have a UUA.org account, please go to </w:t>
      </w:r>
      <w:hyperlink r:id="rId16">
        <w:r>
          <w:rPr>
            <w:rFonts w:ascii="Arial" w:eastAsia="Arial" w:hAnsi="Arial" w:cs="Arial"/>
            <w:color w:val="1155CC"/>
            <w:u w:val="single"/>
          </w:rPr>
          <w:t>https://www.uua.org/forums/participating</w:t>
        </w:r>
      </w:hyperlink>
      <w:r>
        <w:rPr>
          <w:rFonts w:ascii="Arial" w:eastAsia="Arial" w:hAnsi="Arial" w:cs="Arial"/>
          <w:color w:val="000000"/>
        </w:rPr>
        <w:t xml:space="preserve">, for directions. Add your photo and a short biography or take a moment to update the biography you may have written in the past. Contact the facilitator with your user name as soon as your account is created to access the Module materials. </w:t>
      </w:r>
    </w:p>
    <w:p w14:paraId="64BF3064" w14:textId="77777777" w:rsidR="003F56E7" w:rsidRDefault="003F56E7">
      <w:pPr>
        <w:spacing w:line="360" w:lineRule="auto"/>
        <w:ind w:left="360"/>
        <w:rPr>
          <w:rFonts w:ascii="Arial" w:eastAsia="Arial" w:hAnsi="Arial" w:cs="Arial"/>
          <w:color w:val="000000"/>
        </w:rPr>
      </w:pPr>
    </w:p>
    <w:p w14:paraId="15B04FE9" w14:textId="77777777" w:rsidR="003F56E7" w:rsidRDefault="007F4432">
      <w:pPr>
        <w:numPr>
          <w:ilvl w:val="0"/>
          <w:numId w:val="18"/>
        </w:numPr>
        <w:spacing w:line="360" w:lineRule="auto"/>
        <w:rPr>
          <w:rFonts w:ascii="Arial" w:eastAsia="Arial" w:hAnsi="Arial" w:cs="Arial"/>
          <w:b/>
          <w:color w:val="373839"/>
        </w:rPr>
      </w:pPr>
      <w:r>
        <w:rPr>
          <w:rFonts w:ascii="Arial" w:eastAsia="Arial" w:hAnsi="Arial" w:cs="Arial"/>
          <w:color w:val="000000"/>
        </w:rPr>
        <w:t xml:space="preserve">Mark your calendar for our required online sessions. The zoom address will remain the same each week.  </w:t>
      </w:r>
    </w:p>
    <w:p w14:paraId="27F6607B" w14:textId="77777777" w:rsidR="003F56E7" w:rsidRDefault="003F56E7">
      <w:pPr>
        <w:spacing w:line="360" w:lineRule="auto"/>
        <w:rPr>
          <w:rFonts w:ascii="Arial" w:eastAsia="Arial" w:hAnsi="Arial" w:cs="Arial"/>
          <w:color w:val="000000"/>
        </w:rPr>
      </w:pPr>
    </w:p>
    <w:p w14:paraId="31E0296C" w14:textId="77777777" w:rsidR="003F56E7" w:rsidRDefault="007F4432">
      <w:pPr>
        <w:numPr>
          <w:ilvl w:val="0"/>
          <w:numId w:val="18"/>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Read the three Module Readers:</w:t>
      </w:r>
    </w:p>
    <w:p w14:paraId="7FA1ECCC" w14:textId="77777777" w:rsidR="003F56E7" w:rsidRDefault="007F4432">
      <w:pPr>
        <w:numPr>
          <w:ilvl w:val="1"/>
          <w:numId w:val="18"/>
        </w:numPr>
        <w:pBdr>
          <w:top w:val="nil"/>
          <w:left w:val="nil"/>
          <w:bottom w:val="nil"/>
          <w:right w:val="nil"/>
          <w:between w:val="nil"/>
        </w:pBdr>
        <w:spacing w:line="360" w:lineRule="auto"/>
        <w:ind w:left="720"/>
        <w:rPr>
          <w:rFonts w:ascii="Arial" w:eastAsia="Arial" w:hAnsi="Arial" w:cs="Arial"/>
          <w:color w:val="000000"/>
        </w:rPr>
      </w:pPr>
      <w:r>
        <w:rPr>
          <w:rFonts w:ascii="Arial" w:eastAsia="Arial" w:hAnsi="Arial" w:cs="Arial"/>
          <w:color w:val="000000"/>
        </w:rPr>
        <w:t> “</w:t>
      </w:r>
      <w:hyperlink r:id="rId17">
        <w:r>
          <w:rPr>
            <w:rFonts w:ascii="Arial" w:eastAsia="Arial" w:hAnsi="Arial" w:cs="Arial"/>
            <w:color w:val="0000FF"/>
            <w:u w:val="single"/>
          </w:rPr>
          <w:t>Process, Not Program: Adult Faith Formation for Vital Congregations,</w:t>
        </w:r>
      </w:hyperlink>
      <w:r>
        <w:rPr>
          <w:rFonts w:ascii="Arial" w:eastAsia="Arial" w:hAnsi="Arial" w:cs="Arial"/>
          <w:color w:val="000000"/>
        </w:rPr>
        <w:t xml:space="preserve">” by Diana Butler Bass (Congregational Resource Guide, 2010). </w:t>
      </w:r>
    </w:p>
    <w:p w14:paraId="020642C7" w14:textId="19B2EA6E" w:rsidR="003F56E7" w:rsidRDefault="007F4432">
      <w:pPr>
        <w:numPr>
          <w:ilvl w:val="1"/>
          <w:numId w:val="18"/>
        </w:numPr>
        <w:pBdr>
          <w:top w:val="nil"/>
          <w:left w:val="nil"/>
          <w:bottom w:val="nil"/>
          <w:right w:val="nil"/>
          <w:between w:val="nil"/>
        </w:pBdr>
        <w:spacing w:line="360" w:lineRule="auto"/>
        <w:ind w:left="720"/>
        <w:rPr>
          <w:rFonts w:ascii="Arial" w:eastAsia="Arial" w:hAnsi="Arial" w:cs="Arial"/>
          <w:color w:val="000000"/>
        </w:rPr>
      </w:pPr>
      <w:r>
        <w:rPr>
          <w:rFonts w:ascii="Arial" w:eastAsia="Arial" w:hAnsi="Arial" w:cs="Arial"/>
          <w:color w:val="000000"/>
        </w:rPr>
        <w:t>The website </w:t>
      </w:r>
      <w:hyperlink r:id="rId18" w:history="1">
        <w:r w:rsidR="00BA5700" w:rsidRPr="00BA5700">
          <w:rPr>
            <w:rStyle w:val="Hyperlink"/>
            <w:rFonts w:ascii="Arial" w:eastAsia="Arial" w:hAnsi="Arial" w:cs="Arial"/>
            <w:position w:val="0"/>
          </w:rPr>
          <w:t>Lifelong Faith</w:t>
        </w:r>
      </w:hyperlink>
      <w:r>
        <w:rPr>
          <w:rFonts w:ascii="Arial" w:eastAsia="Arial" w:hAnsi="Arial" w:cs="Arial"/>
          <w:color w:val="000000"/>
        </w:rPr>
        <w:t xml:space="preserve">. </w:t>
      </w:r>
    </w:p>
    <w:p w14:paraId="453C78BA" w14:textId="77777777" w:rsidR="003F56E7" w:rsidRDefault="007F4432">
      <w:pPr>
        <w:numPr>
          <w:ilvl w:val="1"/>
          <w:numId w:val="18"/>
        </w:numPr>
        <w:pBdr>
          <w:top w:val="nil"/>
          <w:left w:val="nil"/>
          <w:bottom w:val="nil"/>
          <w:right w:val="nil"/>
          <w:between w:val="nil"/>
        </w:pBdr>
        <w:spacing w:line="360" w:lineRule="auto"/>
        <w:ind w:left="720"/>
        <w:rPr>
          <w:rFonts w:ascii="Arial" w:eastAsia="Arial" w:hAnsi="Arial" w:cs="Arial"/>
          <w:color w:val="000000"/>
        </w:rPr>
      </w:pPr>
      <w:r>
        <w:rPr>
          <w:rFonts w:ascii="Arial" w:eastAsia="Arial" w:hAnsi="Arial" w:cs="Arial"/>
          <w:color w:val="000000"/>
        </w:rPr>
        <w:t xml:space="preserve">The chapter </w:t>
      </w:r>
      <w:hyperlink r:id="rId19">
        <w:r>
          <w:rPr>
            <w:rFonts w:ascii="Arial" w:eastAsia="Arial" w:hAnsi="Arial" w:cs="Arial"/>
            <w:color w:val="0000FF"/>
            <w:u w:val="single"/>
          </w:rPr>
          <w:t>Educating for Liberation</w:t>
        </w:r>
      </w:hyperlink>
      <w:r>
        <w:rPr>
          <w:rFonts w:ascii="Arial" w:eastAsia="Arial" w:hAnsi="Arial" w:cs="Arial"/>
          <w:color w:val="0000FF"/>
        </w:rPr>
        <w:t> </w:t>
      </w:r>
      <w:r>
        <w:rPr>
          <w:rFonts w:ascii="Arial" w:eastAsia="Arial" w:hAnsi="Arial" w:cs="Arial"/>
          <w:color w:val="000000"/>
        </w:rPr>
        <w:t xml:space="preserve">beginning on page 89 from </w:t>
      </w:r>
      <w:hyperlink r:id="rId20">
        <w:r>
          <w:rPr>
            <w:rFonts w:ascii="Arial" w:eastAsia="Arial" w:hAnsi="Arial" w:cs="Arial"/>
            <w:i/>
            <w:color w:val="0000FF"/>
            <w:u w:val="single"/>
          </w:rPr>
          <w:t>Widening the Circle of Concern </w:t>
        </w:r>
      </w:hyperlink>
      <w:r>
        <w:rPr>
          <w:rFonts w:ascii="Arial" w:eastAsia="Arial" w:hAnsi="Arial" w:cs="Arial"/>
          <w:color w:val="000000"/>
        </w:rPr>
        <w:t>by the UUA’s Commission for Institutional Change.</w:t>
      </w:r>
    </w:p>
    <w:p w14:paraId="3BF04666" w14:textId="77777777" w:rsidR="003F56E7" w:rsidRDefault="003F56E7">
      <w:pPr>
        <w:pBdr>
          <w:top w:val="nil"/>
          <w:left w:val="nil"/>
          <w:bottom w:val="nil"/>
          <w:right w:val="nil"/>
          <w:between w:val="nil"/>
        </w:pBdr>
        <w:spacing w:line="360" w:lineRule="auto"/>
        <w:ind w:hanging="2"/>
        <w:rPr>
          <w:rFonts w:ascii="Arial" w:eastAsia="Arial" w:hAnsi="Arial" w:cs="Arial"/>
          <w:color w:val="000000"/>
        </w:rPr>
      </w:pPr>
    </w:p>
    <w:p w14:paraId="0BC984D5" w14:textId="77777777" w:rsidR="003F56E7" w:rsidRDefault="007F4432">
      <w:pPr>
        <w:numPr>
          <w:ilvl w:val="0"/>
          <w:numId w:val="18"/>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 Review and complete all the prework </w:t>
      </w:r>
      <w:r>
        <w:rPr>
          <w:rFonts w:ascii="Arial" w:eastAsia="Arial" w:hAnsi="Arial" w:cs="Arial"/>
        </w:rPr>
        <w:t>i</w:t>
      </w:r>
      <w:r>
        <w:rPr>
          <w:rFonts w:ascii="Arial" w:eastAsia="Arial" w:hAnsi="Arial" w:cs="Arial"/>
          <w:color w:val="000000"/>
        </w:rPr>
        <w:t xml:space="preserve">n Session 1 Handouts.  It is critical to </w:t>
      </w:r>
      <w:r>
        <w:rPr>
          <w:rFonts w:ascii="Arial" w:eastAsia="Arial" w:hAnsi="Arial" w:cs="Arial"/>
        </w:rPr>
        <w:t>w</w:t>
      </w:r>
      <w:r>
        <w:rPr>
          <w:rFonts w:ascii="Arial" w:eastAsia="Arial" w:hAnsi="Arial" w:cs="Arial"/>
          <w:color w:val="000000"/>
        </w:rPr>
        <w:t>atc</w:t>
      </w:r>
      <w:r>
        <w:rPr>
          <w:rFonts w:ascii="Arial" w:eastAsia="Arial" w:hAnsi="Arial" w:cs="Arial"/>
        </w:rPr>
        <w:t xml:space="preserve">h </w:t>
      </w:r>
      <w:r>
        <w:rPr>
          <w:rFonts w:ascii="Arial" w:eastAsia="Arial" w:hAnsi="Arial" w:cs="Arial"/>
          <w:color w:val="000000"/>
        </w:rPr>
        <w:t>the </w:t>
      </w:r>
      <w:hyperlink r:id="rId21">
        <w:r>
          <w:rPr>
            <w:rFonts w:ascii="Arial" w:eastAsia="Arial" w:hAnsi="Arial" w:cs="Arial"/>
            <w:color w:val="0000FF"/>
            <w:u w:val="single"/>
          </w:rPr>
          <w:t>Transformative Learning Theory </w:t>
        </w:r>
      </w:hyperlink>
      <w:r>
        <w:rPr>
          <w:rFonts w:ascii="Arial" w:eastAsia="Arial" w:hAnsi="Arial" w:cs="Arial"/>
          <w:color w:val="000000"/>
        </w:rPr>
        <w:t xml:space="preserve">video (16 min 26 secs) and respond to Handout 1.4b: Transformative Learning Reflection before the session. </w:t>
      </w:r>
    </w:p>
    <w:p w14:paraId="4CF9A7AF" w14:textId="77777777" w:rsidR="003F56E7" w:rsidRDefault="007F4432">
      <w:pPr>
        <w:pBdr>
          <w:top w:val="nil"/>
          <w:left w:val="nil"/>
          <w:bottom w:val="nil"/>
          <w:right w:val="nil"/>
          <w:between w:val="nil"/>
        </w:pBdr>
        <w:spacing w:line="360" w:lineRule="auto"/>
        <w:ind w:hanging="2"/>
        <w:rPr>
          <w:rFonts w:ascii="Arial" w:eastAsia="Arial" w:hAnsi="Arial" w:cs="Arial"/>
          <w:color w:val="000000"/>
        </w:rPr>
      </w:pPr>
      <w:r>
        <w:rPr>
          <w:rFonts w:ascii="Arial" w:eastAsia="Arial" w:hAnsi="Arial" w:cs="Arial"/>
          <w:color w:val="000000"/>
          <w:u w:val="single"/>
        </w:rPr>
        <w:t xml:space="preserve"> </w:t>
      </w:r>
    </w:p>
    <w:p w14:paraId="20A2C948" w14:textId="77777777" w:rsidR="003F56E7" w:rsidRDefault="007F4432">
      <w:pPr>
        <w:numPr>
          <w:ilvl w:val="0"/>
          <w:numId w:val="18"/>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Bring a chalice and candle to light for our time together.  </w:t>
      </w:r>
    </w:p>
    <w:p w14:paraId="2010876E" w14:textId="77777777" w:rsidR="003F56E7" w:rsidRDefault="003F56E7">
      <w:pPr>
        <w:pBdr>
          <w:top w:val="nil"/>
          <w:left w:val="nil"/>
          <w:bottom w:val="nil"/>
          <w:right w:val="nil"/>
          <w:between w:val="nil"/>
        </w:pBdr>
        <w:rPr>
          <w:b/>
          <w:color w:val="000000"/>
        </w:rPr>
      </w:pPr>
    </w:p>
    <w:p w14:paraId="35284A3F" w14:textId="77777777" w:rsidR="003F56E7" w:rsidRDefault="003F56E7">
      <w:pPr>
        <w:pBdr>
          <w:top w:val="nil"/>
          <w:left w:val="nil"/>
          <w:bottom w:val="nil"/>
          <w:right w:val="nil"/>
          <w:between w:val="nil"/>
        </w:pBdr>
        <w:rPr>
          <w:b/>
          <w:color w:val="000000"/>
        </w:rPr>
      </w:pPr>
    </w:p>
    <w:p w14:paraId="65B53112" w14:textId="77777777" w:rsidR="003F56E7" w:rsidRDefault="007F4432">
      <w:pPr>
        <w:pBdr>
          <w:top w:val="nil"/>
          <w:left w:val="nil"/>
          <w:bottom w:val="nil"/>
          <w:right w:val="nil"/>
          <w:between w:val="nil"/>
        </w:pBdr>
        <w:rPr>
          <w:rFonts w:ascii="Arial" w:eastAsia="Arial" w:hAnsi="Arial" w:cs="Arial"/>
          <w:b/>
          <w:color w:val="000000"/>
          <w:u w:val="single"/>
        </w:rPr>
      </w:pPr>
      <w:r>
        <w:rPr>
          <w:rFonts w:ascii="Arial" w:eastAsia="Arial" w:hAnsi="Arial" w:cs="Arial"/>
          <w:b/>
          <w:color w:val="000000"/>
          <w:u w:val="single"/>
        </w:rPr>
        <w:t>Before Session #2</w:t>
      </w:r>
    </w:p>
    <w:p w14:paraId="732865BD" w14:textId="77777777" w:rsidR="003F56E7" w:rsidRDefault="003F56E7">
      <w:pPr>
        <w:pBdr>
          <w:top w:val="nil"/>
          <w:left w:val="nil"/>
          <w:bottom w:val="nil"/>
          <w:right w:val="nil"/>
          <w:between w:val="nil"/>
        </w:pBdr>
        <w:ind w:left="360"/>
        <w:rPr>
          <w:rFonts w:ascii="Arial" w:eastAsia="Arial" w:hAnsi="Arial" w:cs="Arial"/>
          <w:color w:val="000000"/>
        </w:rPr>
      </w:pPr>
    </w:p>
    <w:p w14:paraId="6FD3FA92" w14:textId="77777777" w:rsidR="003F56E7" w:rsidRDefault="007F4432">
      <w:pPr>
        <w:numPr>
          <w:ilvl w:val="0"/>
          <w:numId w:val="14"/>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Make your own individual rubric by copying the </w:t>
      </w:r>
      <w:hyperlink r:id="rId22">
        <w:r>
          <w:rPr>
            <w:rFonts w:ascii="Arial" w:eastAsia="Arial" w:hAnsi="Arial" w:cs="Arial"/>
            <w:color w:val="1155CC"/>
            <w:u w:val="single"/>
          </w:rPr>
          <w:t>one in the shared folder</w:t>
        </w:r>
      </w:hyperlink>
      <w:r>
        <w:rPr>
          <w:rFonts w:ascii="Arial" w:eastAsia="Arial" w:hAnsi="Arial" w:cs="Arial"/>
        </w:rPr>
        <w:t>.</w:t>
      </w:r>
      <w:r>
        <w:rPr>
          <w:rFonts w:ascii="Arial" w:eastAsia="Arial" w:hAnsi="Arial" w:cs="Arial"/>
          <w:color w:val="000000"/>
        </w:rPr>
        <w:t xml:space="preserve">  Begin adding as many faith development opportunities (in the broadest sense of the word) </w:t>
      </w:r>
      <w:r>
        <w:rPr>
          <w:rFonts w:ascii="Arial" w:eastAsia="Arial" w:hAnsi="Arial" w:cs="Arial"/>
          <w:color w:val="000000"/>
        </w:rPr>
        <w:lastRenderedPageBreak/>
        <w:t xml:space="preserve">to your </w:t>
      </w:r>
      <w:hyperlink r:id="rId23" w:anchor="gid=0">
        <w:r>
          <w:rPr>
            <w:rFonts w:ascii="Arial" w:eastAsia="Arial" w:hAnsi="Arial" w:cs="Arial"/>
            <w:color w:val="000000"/>
          </w:rPr>
          <w:t>Congregational Rubric</w:t>
        </w:r>
      </w:hyperlink>
      <w:r>
        <w:rPr>
          <w:rFonts w:ascii="Arial" w:eastAsia="Arial" w:hAnsi="Arial" w:cs="Arial"/>
        </w:rPr>
        <w:t>.</w:t>
      </w:r>
      <w:r>
        <w:rPr>
          <w:rFonts w:ascii="Arial" w:eastAsia="Arial" w:hAnsi="Arial" w:cs="Arial"/>
          <w:color w:val="000000"/>
        </w:rPr>
        <w:t xml:space="preserve">  Then add all adult religious education/faith formation/exploration offerings in your congregation to the rubric. Consider the broadest sense of the </w:t>
      </w:r>
      <w:r>
        <w:rPr>
          <w:rFonts w:ascii="Arial" w:eastAsia="Arial" w:hAnsi="Arial" w:cs="Arial"/>
        </w:rPr>
        <w:t xml:space="preserve">programming, including </w:t>
      </w:r>
      <w:r>
        <w:rPr>
          <w:rFonts w:ascii="Arial" w:eastAsia="Arial" w:hAnsi="Arial" w:cs="Arial"/>
          <w:color w:val="000000"/>
        </w:rPr>
        <w:t>all adult engagements regardless of who offers them, with the except</w:t>
      </w:r>
      <w:r>
        <w:rPr>
          <w:rFonts w:ascii="Arial" w:eastAsia="Arial" w:hAnsi="Arial" w:cs="Arial"/>
        </w:rPr>
        <w:t xml:space="preserve">ion of </w:t>
      </w:r>
      <w:r>
        <w:rPr>
          <w:rFonts w:ascii="Arial" w:eastAsia="Arial" w:hAnsi="Arial" w:cs="Arial"/>
          <w:color w:val="000000"/>
        </w:rPr>
        <w:t xml:space="preserve">meetings, </w:t>
      </w:r>
      <w:r>
        <w:rPr>
          <w:rFonts w:ascii="Arial" w:eastAsia="Arial" w:hAnsi="Arial" w:cs="Arial"/>
        </w:rPr>
        <w:t>music rehearsals</w:t>
      </w:r>
      <w:r>
        <w:rPr>
          <w:rFonts w:ascii="Arial" w:eastAsia="Arial" w:hAnsi="Arial" w:cs="Arial"/>
          <w:color w:val="000000"/>
        </w:rPr>
        <w:t xml:space="preserve"> and worship. Take special care to note any offerings which meet/fulfill theories engaged in Session One: Transformative Learning.</w:t>
      </w:r>
    </w:p>
    <w:p w14:paraId="32409712" w14:textId="77777777" w:rsidR="003F56E7" w:rsidRDefault="003F56E7">
      <w:pPr>
        <w:pBdr>
          <w:top w:val="nil"/>
          <w:left w:val="nil"/>
          <w:bottom w:val="nil"/>
          <w:right w:val="nil"/>
          <w:between w:val="nil"/>
        </w:pBdr>
        <w:ind w:left="360"/>
        <w:rPr>
          <w:rFonts w:ascii="Arial" w:eastAsia="Arial" w:hAnsi="Arial" w:cs="Arial"/>
          <w:color w:val="000000"/>
        </w:rPr>
      </w:pPr>
    </w:p>
    <w:p w14:paraId="72F053E5" w14:textId="77777777" w:rsidR="003F56E7" w:rsidRDefault="007F4432">
      <w:pPr>
        <w:numPr>
          <w:ilvl w:val="0"/>
          <w:numId w:val="14"/>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Review all Session Two Handouts completing any pre-work noted. </w:t>
      </w:r>
    </w:p>
    <w:p w14:paraId="08CF678A" w14:textId="77777777" w:rsidR="003F56E7" w:rsidRDefault="003F56E7">
      <w:pPr>
        <w:pBdr>
          <w:top w:val="nil"/>
          <w:left w:val="nil"/>
          <w:bottom w:val="nil"/>
          <w:right w:val="nil"/>
          <w:between w:val="nil"/>
        </w:pBdr>
        <w:ind w:hanging="2"/>
        <w:rPr>
          <w:rFonts w:ascii="Arial" w:eastAsia="Arial" w:hAnsi="Arial" w:cs="Arial"/>
          <w:color w:val="000000"/>
        </w:rPr>
      </w:pPr>
    </w:p>
    <w:p w14:paraId="17C3C99D" w14:textId="77777777" w:rsidR="003F56E7" w:rsidRDefault="007F4432">
      <w:pPr>
        <w:numPr>
          <w:ilvl w:val="0"/>
          <w:numId w:val="14"/>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Post reflections on the Discussion Forum </w:t>
      </w:r>
      <w:r>
        <w:rPr>
          <w:rFonts w:ascii="Arial" w:eastAsia="Arial" w:hAnsi="Arial" w:cs="Arial"/>
        </w:rPr>
        <w:t>to integrate the previous session learning:</w:t>
      </w:r>
      <w:r>
        <w:rPr>
          <w:rFonts w:ascii="Arial" w:eastAsia="Arial" w:hAnsi="Arial" w:cs="Arial"/>
          <w:color w:val="000000"/>
        </w:rPr>
        <w:t xml:space="preserve"> Session #1</w:t>
      </w:r>
      <w:r>
        <w:rPr>
          <w:rFonts w:ascii="Arial" w:eastAsia="Arial" w:hAnsi="Arial" w:cs="Arial"/>
        </w:rPr>
        <w:t>.</w:t>
      </w:r>
    </w:p>
    <w:p w14:paraId="4D1A5384" w14:textId="77777777" w:rsidR="003F56E7" w:rsidRDefault="003F56E7">
      <w:pPr>
        <w:pBdr>
          <w:top w:val="nil"/>
          <w:left w:val="nil"/>
          <w:bottom w:val="nil"/>
          <w:right w:val="nil"/>
          <w:between w:val="nil"/>
        </w:pBdr>
        <w:ind w:left="360"/>
        <w:rPr>
          <w:rFonts w:ascii="Arial" w:eastAsia="Arial" w:hAnsi="Arial" w:cs="Arial"/>
          <w:color w:val="000000"/>
        </w:rPr>
      </w:pPr>
    </w:p>
    <w:p w14:paraId="0602D3BC" w14:textId="77777777" w:rsidR="003F56E7" w:rsidRDefault="007F4432">
      <w:pPr>
        <w:numPr>
          <w:ilvl w:val="0"/>
          <w:numId w:val="14"/>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Watch “</w:t>
      </w:r>
      <w:hyperlink r:id="rId24">
        <w:r>
          <w:rPr>
            <w:rFonts w:ascii="Arial" w:eastAsia="Arial" w:hAnsi="Arial" w:cs="Arial"/>
            <w:color w:val="3503FF"/>
            <w:u w:val="single"/>
          </w:rPr>
          <w:t>The Relationship Between Neural Pathways and Learning</w:t>
        </w:r>
      </w:hyperlink>
      <w:hyperlink r:id="rId25">
        <w:r>
          <w:rPr>
            <w:rFonts w:ascii="Arial" w:eastAsia="Arial" w:hAnsi="Arial" w:cs="Arial"/>
            <w:color w:val="000000"/>
          </w:rPr>
          <w:t>” video</w:t>
        </w:r>
      </w:hyperlink>
      <w:r>
        <w:rPr>
          <w:rFonts w:ascii="Arial" w:eastAsia="Arial" w:hAnsi="Arial" w:cs="Arial"/>
          <w:color w:val="000000"/>
        </w:rPr>
        <w:t xml:space="preserve">. Here is a </w:t>
      </w:r>
      <w:hyperlink r:id="rId26">
        <w:r>
          <w:rPr>
            <w:rFonts w:ascii="Arial" w:eastAsia="Arial" w:hAnsi="Arial" w:cs="Arial"/>
            <w:color w:val="3503FF"/>
            <w:u w:val="single"/>
          </w:rPr>
          <w:t>transcript of the video</w:t>
        </w:r>
      </w:hyperlink>
      <w:r>
        <w:rPr>
          <w:rFonts w:ascii="Arial" w:eastAsia="Arial" w:hAnsi="Arial" w:cs="Arial"/>
          <w:color w:val="3503FF"/>
        </w:rPr>
        <w:t xml:space="preserve">. </w:t>
      </w:r>
    </w:p>
    <w:p w14:paraId="3581928A" w14:textId="77777777" w:rsidR="003F56E7" w:rsidRDefault="003F56E7">
      <w:pPr>
        <w:pBdr>
          <w:top w:val="nil"/>
          <w:left w:val="nil"/>
          <w:bottom w:val="nil"/>
          <w:right w:val="nil"/>
          <w:between w:val="nil"/>
        </w:pBdr>
        <w:ind w:left="360"/>
        <w:rPr>
          <w:rFonts w:ascii="Arial" w:eastAsia="Arial" w:hAnsi="Arial" w:cs="Arial"/>
          <w:color w:val="000000"/>
        </w:rPr>
      </w:pPr>
    </w:p>
    <w:p w14:paraId="46DF774C" w14:textId="77777777" w:rsidR="003F56E7" w:rsidRDefault="007F4432">
      <w:pPr>
        <w:numPr>
          <w:ilvl w:val="0"/>
          <w:numId w:val="14"/>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Bring colored pencils/markers and paper to Session #2.</w:t>
      </w:r>
    </w:p>
    <w:p w14:paraId="05F07D2C" w14:textId="77777777" w:rsidR="003F56E7" w:rsidRDefault="003F56E7">
      <w:pPr>
        <w:pBdr>
          <w:top w:val="nil"/>
          <w:left w:val="nil"/>
          <w:bottom w:val="nil"/>
          <w:right w:val="nil"/>
          <w:between w:val="nil"/>
        </w:pBdr>
        <w:ind w:hanging="2"/>
        <w:rPr>
          <w:rFonts w:ascii="Arial" w:eastAsia="Arial" w:hAnsi="Arial" w:cs="Arial"/>
          <w:color w:val="000000"/>
        </w:rPr>
      </w:pPr>
    </w:p>
    <w:p w14:paraId="75FEBD4C" w14:textId="77777777" w:rsidR="003F56E7" w:rsidRDefault="007F4432">
      <w:pPr>
        <w:numPr>
          <w:ilvl w:val="0"/>
          <w:numId w:val="14"/>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Complete the three (3) module readers</w:t>
      </w:r>
    </w:p>
    <w:p w14:paraId="48B11547" w14:textId="77777777" w:rsidR="003F56E7" w:rsidRDefault="003F56E7">
      <w:pPr>
        <w:pBdr>
          <w:top w:val="nil"/>
          <w:left w:val="nil"/>
          <w:bottom w:val="nil"/>
          <w:right w:val="nil"/>
          <w:between w:val="nil"/>
        </w:pBdr>
        <w:ind w:hanging="2"/>
        <w:rPr>
          <w:rFonts w:ascii="Arial" w:eastAsia="Arial" w:hAnsi="Arial" w:cs="Arial"/>
          <w:color w:val="3503FF"/>
          <w:u w:val="single"/>
        </w:rPr>
      </w:pPr>
    </w:p>
    <w:p w14:paraId="4C8A2A9F" w14:textId="77777777" w:rsidR="003F56E7" w:rsidRDefault="007F4432">
      <w:pPr>
        <w:numPr>
          <w:ilvl w:val="0"/>
          <w:numId w:val="14"/>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Review the </w:t>
      </w:r>
      <w:r>
        <w:rPr>
          <w:rFonts w:ascii="Arial" w:eastAsia="Arial" w:hAnsi="Arial" w:cs="Arial"/>
        </w:rPr>
        <w:t>shared folder and check out the recording if needed.</w:t>
      </w:r>
    </w:p>
    <w:p w14:paraId="6B91E9D4" w14:textId="77777777" w:rsidR="003F56E7" w:rsidRDefault="003F56E7">
      <w:pPr>
        <w:pBdr>
          <w:top w:val="nil"/>
          <w:left w:val="nil"/>
          <w:bottom w:val="nil"/>
          <w:right w:val="nil"/>
          <w:between w:val="nil"/>
        </w:pBdr>
        <w:ind w:left="360"/>
        <w:rPr>
          <w:color w:val="000000"/>
        </w:rPr>
      </w:pPr>
    </w:p>
    <w:p w14:paraId="57C46293" w14:textId="77777777" w:rsidR="003F56E7" w:rsidRDefault="003F56E7">
      <w:pPr>
        <w:pBdr>
          <w:top w:val="nil"/>
          <w:left w:val="nil"/>
          <w:bottom w:val="nil"/>
          <w:right w:val="nil"/>
          <w:between w:val="nil"/>
        </w:pBdr>
        <w:rPr>
          <w:b/>
          <w:color w:val="000000"/>
          <w:u w:val="single"/>
        </w:rPr>
      </w:pPr>
    </w:p>
    <w:p w14:paraId="24068549" w14:textId="77777777" w:rsidR="003F56E7" w:rsidRDefault="007F4432">
      <w:pPr>
        <w:pBdr>
          <w:top w:val="nil"/>
          <w:left w:val="nil"/>
          <w:bottom w:val="nil"/>
          <w:right w:val="nil"/>
          <w:between w:val="nil"/>
        </w:pBdr>
        <w:rPr>
          <w:rFonts w:ascii="Arial" w:eastAsia="Arial" w:hAnsi="Arial" w:cs="Arial"/>
          <w:b/>
          <w:color w:val="000000"/>
          <w:u w:val="single"/>
        </w:rPr>
      </w:pPr>
      <w:r>
        <w:rPr>
          <w:rFonts w:ascii="Arial" w:eastAsia="Arial" w:hAnsi="Arial" w:cs="Arial"/>
          <w:b/>
          <w:color w:val="000000"/>
          <w:u w:val="single"/>
        </w:rPr>
        <w:t>Before Session #3</w:t>
      </w:r>
    </w:p>
    <w:p w14:paraId="2933F9DE" w14:textId="77777777" w:rsidR="003F56E7" w:rsidRDefault="003F56E7">
      <w:pPr>
        <w:pBdr>
          <w:top w:val="nil"/>
          <w:left w:val="nil"/>
          <w:bottom w:val="nil"/>
          <w:right w:val="nil"/>
          <w:between w:val="nil"/>
        </w:pBdr>
        <w:rPr>
          <w:rFonts w:ascii="Arial" w:eastAsia="Arial" w:hAnsi="Arial" w:cs="Arial"/>
          <w:color w:val="000000"/>
        </w:rPr>
      </w:pPr>
    </w:p>
    <w:p w14:paraId="4A0583E7" w14:textId="77777777" w:rsidR="003F56E7" w:rsidRDefault="007F4432">
      <w:pPr>
        <w:numPr>
          <w:ilvl w:val="0"/>
          <w:numId w:val="19"/>
        </w:numPr>
        <w:pBdr>
          <w:top w:val="nil"/>
          <w:left w:val="nil"/>
          <w:bottom w:val="nil"/>
          <w:right w:val="nil"/>
          <w:between w:val="nil"/>
        </w:pBdr>
        <w:spacing w:line="276" w:lineRule="auto"/>
        <w:rPr>
          <w:rFonts w:ascii="Arial" w:eastAsia="Arial" w:hAnsi="Arial" w:cs="Arial"/>
          <w:color w:val="222222"/>
        </w:rPr>
      </w:pPr>
      <w:r>
        <w:rPr>
          <w:rFonts w:ascii="Arial" w:eastAsia="Arial" w:hAnsi="Arial" w:cs="Arial"/>
          <w:color w:val="000000"/>
        </w:rPr>
        <w:t>Continue to work on the</w:t>
      </w:r>
      <w:r>
        <w:rPr>
          <w:rFonts w:ascii="Arial" w:eastAsia="Arial" w:hAnsi="Arial" w:cs="Arial"/>
          <w:b/>
          <w:color w:val="000000"/>
        </w:rPr>
        <w:t xml:space="preserve"> </w:t>
      </w:r>
      <w:hyperlink r:id="rId27">
        <w:r>
          <w:rPr>
            <w:rFonts w:ascii="Arial" w:eastAsia="Arial" w:hAnsi="Arial" w:cs="Arial"/>
            <w:b/>
            <w:color w:val="1155CC"/>
            <w:u w:val="single"/>
          </w:rPr>
          <w:t>Congregational Rubric</w:t>
        </w:r>
      </w:hyperlink>
      <w:r>
        <w:rPr>
          <w:rFonts w:ascii="Arial" w:eastAsia="Arial" w:hAnsi="Arial" w:cs="Arial"/>
          <w:b/>
          <w:color w:val="000000"/>
        </w:rPr>
        <w:t xml:space="preserve"> </w:t>
      </w:r>
      <w:r>
        <w:rPr>
          <w:rFonts w:ascii="Arial" w:eastAsia="Arial" w:hAnsi="Arial" w:cs="Arial"/>
          <w:color w:val="000000"/>
        </w:rPr>
        <w:t xml:space="preserve">(remember to save as your own editable rubric) by adding which of your adult faith formation offerings reflect the theories we engaged in Session Two – Building Beloved Community. This includes all the skillswork you identified </w:t>
      </w:r>
      <w:r>
        <w:rPr>
          <w:rFonts w:ascii="Arial" w:eastAsia="Arial" w:hAnsi="Arial" w:cs="Arial"/>
        </w:rPr>
        <w:t>so far</w:t>
      </w:r>
      <w:r>
        <w:rPr>
          <w:rFonts w:ascii="Arial" w:eastAsia="Arial" w:hAnsi="Arial" w:cs="Arial"/>
          <w:color w:val="000000"/>
        </w:rPr>
        <w:t xml:space="preserve">. </w:t>
      </w:r>
    </w:p>
    <w:p w14:paraId="50A20EFB" w14:textId="77777777" w:rsidR="003F56E7" w:rsidRDefault="007F4432">
      <w:pPr>
        <w:rPr>
          <w:rFonts w:ascii="Arial" w:eastAsia="Arial" w:hAnsi="Arial" w:cs="Arial"/>
          <w:color w:val="222222"/>
        </w:rPr>
      </w:pPr>
      <w:r>
        <w:rPr>
          <w:rFonts w:ascii="Arial" w:eastAsia="Arial" w:hAnsi="Arial" w:cs="Arial"/>
          <w:color w:val="000000"/>
        </w:rPr>
        <w:t xml:space="preserve"> </w:t>
      </w:r>
    </w:p>
    <w:p w14:paraId="742599C2" w14:textId="77777777" w:rsidR="003F56E7" w:rsidRDefault="007F4432">
      <w:pPr>
        <w:numPr>
          <w:ilvl w:val="0"/>
          <w:numId w:val="1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Post reflections on the Discussion Forum </w:t>
      </w:r>
      <w:r>
        <w:rPr>
          <w:rFonts w:ascii="Arial" w:eastAsia="Arial" w:hAnsi="Arial" w:cs="Arial"/>
        </w:rPr>
        <w:t>to integrate the previous session learning.</w:t>
      </w:r>
    </w:p>
    <w:p w14:paraId="61889ADD" w14:textId="77777777" w:rsidR="003F56E7" w:rsidRDefault="003F56E7">
      <w:pPr>
        <w:pBdr>
          <w:top w:val="nil"/>
          <w:left w:val="nil"/>
          <w:bottom w:val="nil"/>
          <w:right w:val="nil"/>
          <w:between w:val="nil"/>
        </w:pBdr>
        <w:ind w:hanging="2"/>
        <w:rPr>
          <w:rFonts w:ascii="Arial" w:eastAsia="Arial" w:hAnsi="Arial" w:cs="Arial"/>
          <w:color w:val="222222"/>
        </w:rPr>
      </w:pPr>
    </w:p>
    <w:p w14:paraId="50AA05FF" w14:textId="77777777" w:rsidR="003F56E7" w:rsidRDefault="007F4432">
      <w:pPr>
        <w:numPr>
          <w:ilvl w:val="0"/>
          <w:numId w:val="15"/>
        </w:numPr>
        <w:pBdr>
          <w:top w:val="nil"/>
          <w:left w:val="nil"/>
          <w:bottom w:val="nil"/>
          <w:right w:val="nil"/>
          <w:between w:val="nil"/>
        </w:pBdr>
        <w:spacing w:after="240" w:line="276" w:lineRule="auto"/>
        <w:ind w:left="720"/>
        <w:rPr>
          <w:rFonts w:ascii="Arial" w:eastAsia="Arial" w:hAnsi="Arial" w:cs="Arial"/>
          <w:color w:val="373839"/>
        </w:rPr>
      </w:pPr>
      <w:r>
        <w:rPr>
          <w:rFonts w:ascii="Arial" w:eastAsia="Arial" w:hAnsi="Arial" w:cs="Arial"/>
          <w:color w:val="000000"/>
        </w:rPr>
        <w:t xml:space="preserve">Read all of </w:t>
      </w:r>
      <w:r>
        <w:rPr>
          <w:rFonts w:ascii="Arial" w:eastAsia="Arial" w:hAnsi="Arial" w:cs="Arial"/>
          <w:b/>
          <w:color w:val="000000"/>
        </w:rPr>
        <w:t>Session 3 Handouts</w:t>
      </w:r>
      <w:r>
        <w:rPr>
          <w:rFonts w:ascii="Arial" w:eastAsia="Arial" w:hAnsi="Arial" w:cs="Arial"/>
          <w:color w:val="454C99"/>
        </w:rPr>
        <w:t xml:space="preserve"> </w:t>
      </w:r>
      <w:r>
        <w:rPr>
          <w:rFonts w:ascii="Arial" w:eastAsia="Arial" w:hAnsi="Arial" w:cs="Arial"/>
          <w:color w:val="000000"/>
          <w:highlight w:val="white"/>
        </w:rPr>
        <w:t>completing any prework, including:</w:t>
      </w:r>
    </w:p>
    <w:p w14:paraId="25B4EF31" w14:textId="77777777" w:rsidR="003F56E7" w:rsidRDefault="007F4432">
      <w:pPr>
        <w:numPr>
          <w:ilvl w:val="0"/>
          <w:numId w:val="21"/>
        </w:numPr>
        <w:spacing w:line="276" w:lineRule="auto"/>
        <w:rPr>
          <w:rFonts w:ascii="Arial" w:eastAsia="Arial" w:hAnsi="Arial" w:cs="Arial"/>
          <w:color w:val="000000"/>
        </w:rPr>
      </w:pPr>
      <w:r>
        <w:rPr>
          <w:rFonts w:ascii="Arial" w:eastAsia="Arial" w:hAnsi="Arial" w:cs="Arial"/>
          <w:color w:val="000000"/>
          <w:highlight w:val="white"/>
        </w:rPr>
        <w:t xml:space="preserve">Find your congregation’s Mission or Vision (the congregational website is a good place to look). If your Adult Faith Formation group has a vision statement, find that too. (Note; For our purposes here, a congregational mission is </w:t>
      </w:r>
      <w:r>
        <w:rPr>
          <w:rFonts w:ascii="Arial" w:eastAsia="Arial" w:hAnsi="Arial" w:cs="Arial"/>
          <w:highlight w:val="white"/>
        </w:rPr>
        <w:t>where</w:t>
      </w:r>
      <w:r>
        <w:rPr>
          <w:rFonts w:ascii="Arial" w:eastAsia="Arial" w:hAnsi="Arial" w:cs="Arial"/>
          <w:color w:val="000000"/>
          <w:highlight w:val="white"/>
        </w:rPr>
        <w:t xml:space="preserve"> we will repeatedly link the faith formation</w:t>
      </w:r>
      <w:r>
        <w:rPr>
          <w:rFonts w:ascii="Arial" w:eastAsia="Arial" w:hAnsi="Arial" w:cs="Arial"/>
          <w:highlight w:val="white"/>
        </w:rPr>
        <w:t>.</w:t>
      </w:r>
      <w:r>
        <w:rPr>
          <w:rFonts w:ascii="Arial" w:eastAsia="Arial" w:hAnsi="Arial" w:cs="Arial"/>
          <w:color w:val="000000"/>
          <w:highlight w:val="white"/>
        </w:rPr>
        <w:t xml:space="preserve">) </w:t>
      </w:r>
    </w:p>
    <w:p w14:paraId="4DF84817" w14:textId="77777777" w:rsidR="003F56E7" w:rsidRDefault="003F56E7" w:rsidP="00F262C4">
      <w:pPr>
        <w:rPr>
          <w:rFonts w:ascii="Arial" w:eastAsia="Arial" w:hAnsi="Arial" w:cs="Arial"/>
          <w:color w:val="222222"/>
        </w:rPr>
      </w:pPr>
    </w:p>
    <w:p w14:paraId="48F26DE6" w14:textId="77777777" w:rsidR="003F56E7" w:rsidRDefault="007F4432">
      <w:pPr>
        <w:numPr>
          <w:ilvl w:val="0"/>
          <w:numId w:val="21"/>
        </w:numPr>
        <w:spacing w:line="276" w:lineRule="auto"/>
        <w:rPr>
          <w:rFonts w:ascii="Arial" w:eastAsia="Arial" w:hAnsi="Arial" w:cs="Arial"/>
          <w:color w:val="222222"/>
        </w:rPr>
      </w:pPr>
      <w:r>
        <w:rPr>
          <w:rFonts w:ascii="Arial" w:eastAsia="Arial" w:hAnsi="Arial" w:cs="Arial"/>
          <w:color w:val="000000"/>
          <w:highlight w:val="white"/>
        </w:rPr>
        <w:t>Bring colored pencils/markers and paper for Session #3.</w:t>
      </w:r>
    </w:p>
    <w:p w14:paraId="176EFEB4" w14:textId="77777777" w:rsidR="003F56E7" w:rsidRDefault="003F56E7">
      <w:pPr>
        <w:pBdr>
          <w:top w:val="nil"/>
          <w:left w:val="nil"/>
          <w:bottom w:val="nil"/>
          <w:right w:val="nil"/>
          <w:between w:val="nil"/>
        </w:pBdr>
        <w:ind w:hanging="2"/>
        <w:rPr>
          <w:rFonts w:ascii="Arial" w:eastAsia="Arial" w:hAnsi="Arial" w:cs="Arial"/>
          <w:color w:val="222222"/>
        </w:rPr>
      </w:pPr>
    </w:p>
    <w:p w14:paraId="182DF352" w14:textId="77777777" w:rsidR="003F56E7" w:rsidRDefault="007F4432">
      <w:pPr>
        <w:numPr>
          <w:ilvl w:val="0"/>
          <w:numId w:val="2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Review the </w:t>
      </w:r>
      <w:r>
        <w:rPr>
          <w:rFonts w:ascii="Arial" w:eastAsia="Arial" w:hAnsi="Arial" w:cs="Arial"/>
        </w:rPr>
        <w:t>shared folder and check out the recording if needed.</w:t>
      </w:r>
    </w:p>
    <w:p w14:paraId="35DC3F8C" w14:textId="77777777" w:rsidR="003F56E7" w:rsidRDefault="003F56E7">
      <w:pPr>
        <w:spacing w:line="276" w:lineRule="auto"/>
        <w:ind w:left="720"/>
        <w:rPr>
          <w:rFonts w:ascii="Arial" w:eastAsia="Arial" w:hAnsi="Arial" w:cs="Arial"/>
          <w:color w:val="222222"/>
        </w:rPr>
      </w:pPr>
    </w:p>
    <w:p w14:paraId="5D7E9E85" w14:textId="77777777" w:rsidR="003F56E7" w:rsidRDefault="007F4432">
      <w:pPr>
        <w:rPr>
          <w:rFonts w:ascii="Arial" w:eastAsia="Arial" w:hAnsi="Arial" w:cs="Arial"/>
          <w:b/>
          <w:u w:val="single"/>
        </w:rPr>
      </w:pPr>
      <w:r>
        <w:rPr>
          <w:rFonts w:ascii="Arial" w:eastAsia="Arial" w:hAnsi="Arial" w:cs="Arial"/>
          <w:b/>
          <w:u w:val="single"/>
        </w:rPr>
        <w:t>Before Session #4</w:t>
      </w:r>
    </w:p>
    <w:p w14:paraId="5D944B27" w14:textId="77777777" w:rsidR="003F56E7" w:rsidRDefault="003F56E7">
      <w:pPr>
        <w:rPr>
          <w:rFonts w:ascii="Arial" w:eastAsia="Arial" w:hAnsi="Arial" w:cs="Arial"/>
        </w:rPr>
      </w:pPr>
    </w:p>
    <w:p w14:paraId="1D13F428" w14:textId="77777777" w:rsidR="003F56E7" w:rsidRDefault="007F4432">
      <w:pPr>
        <w:numPr>
          <w:ilvl w:val="0"/>
          <w:numId w:val="16"/>
        </w:numPr>
        <w:spacing w:line="276" w:lineRule="auto"/>
        <w:ind w:left="810"/>
        <w:rPr>
          <w:rFonts w:ascii="Arial" w:eastAsia="Arial" w:hAnsi="Arial" w:cs="Arial"/>
          <w:color w:val="000000"/>
        </w:rPr>
      </w:pPr>
      <w:r>
        <w:rPr>
          <w:rFonts w:ascii="Arial" w:eastAsia="Arial" w:hAnsi="Arial" w:cs="Arial"/>
          <w:color w:val="000000"/>
        </w:rPr>
        <w:t>Come to a “settling place” on your Congregational Rubric. (Completing what your congregation has offered</w:t>
      </w:r>
      <w:r>
        <w:rPr>
          <w:rFonts w:ascii="Arial" w:eastAsia="Arial" w:hAnsi="Arial" w:cs="Arial"/>
        </w:rPr>
        <w:t xml:space="preserve"> </w:t>
      </w:r>
      <w:r>
        <w:rPr>
          <w:rFonts w:ascii="Arial" w:eastAsia="Arial" w:hAnsi="Arial" w:cs="Arial"/>
          <w:color w:val="000000"/>
        </w:rPr>
        <w:t xml:space="preserve">will be helpful before embarking on exploring other curriculums in our next session.) You are also invited (as encouragement to “settle” the Rubric) to send your Project group members your Rubric to review before the session. </w:t>
      </w:r>
    </w:p>
    <w:p w14:paraId="218A65F8" w14:textId="77777777" w:rsidR="003F56E7" w:rsidRDefault="003F56E7">
      <w:pPr>
        <w:spacing w:line="276" w:lineRule="auto"/>
        <w:ind w:left="810"/>
        <w:rPr>
          <w:rFonts w:ascii="Arial" w:eastAsia="Arial" w:hAnsi="Arial" w:cs="Arial"/>
          <w:color w:val="000000"/>
        </w:rPr>
      </w:pPr>
    </w:p>
    <w:p w14:paraId="5576A0DA" w14:textId="77777777" w:rsidR="003F56E7" w:rsidRDefault="007F4432">
      <w:pPr>
        <w:numPr>
          <w:ilvl w:val="0"/>
          <w:numId w:val="16"/>
        </w:numPr>
        <w:pBdr>
          <w:top w:val="nil"/>
          <w:left w:val="nil"/>
          <w:bottom w:val="nil"/>
          <w:right w:val="nil"/>
          <w:between w:val="nil"/>
        </w:pBdr>
        <w:spacing w:line="276" w:lineRule="auto"/>
        <w:ind w:left="810"/>
        <w:rPr>
          <w:rFonts w:ascii="Arial" w:eastAsia="Arial" w:hAnsi="Arial" w:cs="Arial"/>
          <w:color w:val="000000"/>
        </w:rPr>
      </w:pPr>
      <w:r>
        <w:rPr>
          <w:rFonts w:ascii="Arial" w:eastAsia="Arial" w:hAnsi="Arial" w:cs="Arial"/>
          <w:color w:val="000000"/>
        </w:rPr>
        <w:t xml:space="preserve">Post reflections on the Discussion Forum </w:t>
      </w:r>
      <w:r>
        <w:rPr>
          <w:rFonts w:ascii="Arial" w:eastAsia="Arial" w:hAnsi="Arial" w:cs="Arial"/>
        </w:rPr>
        <w:t xml:space="preserve">to integrate </w:t>
      </w:r>
      <w:r>
        <w:rPr>
          <w:rFonts w:ascii="Arial" w:eastAsia="Arial" w:hAnsi="Arial" w:cs="Arial"/>
          <w:color w:val="000000"/>
        </w:rPr>
        <w:t>the previous session learning</w:t>
      </w:r>
      <w:r>
        <w:rPr>
          <w:rFonts w:ascii="Arial" w:eastAsia="Arial" w:hAnsi="Arial" w:cs="Arial"/>
        </w:rPr>
        <w:t>.</w:t>
      </w:r>
    </w:p>
    <w:p w14:paraId="4305A928" w14:textId="77777777" w:rsidR="003F56E7" w:rsidRDefault="003F56E7">
      <w:pPr>
        <w:pBdr>
          <w:top w:val="nil"/>
          <w:left w:val="nil"/>
          <w:bottom w:val="nil"/>
          <w:right w:val="nil"/>
          <w:between w:val="nil"/>
        </w:pBdr>
        <w:ind w:left="810"/>
        <w:rPr>
          <w:rFonts w:ascii="Arial" w:eastAsia="Arial" w:hAnsi="Arial" w:cs="Arial"/>
          <w:color w:val="000000"/>
        </w:rPr>
      </w:pPr>
    </w:p>
    <w:p w14:paraId="4B3734D4" w14:textId="77777777" w:rsidR="003F56E7" w:rsidRDefault="007F4432">
      <w:pPr>
        <w:numPr>
          <w:ilvl w:val="0"/>
          <w:numId w:val="16"/>
        </w:numPr>
        <w:pBdr>
          <w:top w:val="nil"/>
          <w:left w:val="nil"/>
          <w:bottom w:val="nil"/>
          <w:right w:val="nil"/>
          <w:between w:val="nil"/>
        </w:pBdr>
        <w:spacing w:line="276" w:lineRule="auto"/>
        <w:ind w:left="810"/>
        <w:rPr>
          <w:rFonts w:ascii="Arial" w:eastAsia="Arial" w:hAnsi="Arial" w:cs="Arial"/>
          <w:color w:val="000000"/>
        </w:rPr>
      </w:pPr>
      <w:r>
        <w:rPr>
          <w:rFonts w:ascii="Arial" w:eastAsia="Arial" w:hAnsi="Arial" w:cs="Arial"/>
          <w:color w:val="000000"/>
        </w:rPr>
        <w:t xml:space="preserve">Read all of </w:t>
      </w:r>
      <w:r>
        <w:rPr>
          <w:rFonts w:ascii="Arial" w:eastAsia="Arial" w:hAnsi="Arial" w:cs="Arial"/>
          <w:b/>
        </w:rPr>
        <w:t>Session 4 Handouts</w:t>
      </w:r>
      <w:r>
        <w:rPr>
          <w:rFonts w:ascii="Arial" w:eastAsia="Arial" w:hAnsi="Arial" w:cs="Arial"/>
          <w:color w:val="454C99"/>
        </w:rPr>
        <w:t xml:space="preserve"> </w:t>
      </w:r>
      <w:r>
        <w:rPr>
          <w:rFonts w:ascii="Arial" w:eastAsia="Arial" w:hAnsi="Arial" w:cs="Arial"/>
          <w:color w:val="000000"/>
          <w:highlight w:val="white"/>
        </w:rPr>
        <w:t xml:space="preserve">completing any prework. </w:t>
      </w:r>
    </w:p>
    <w:p w14:paraId="1FF285EE" w14:textId="77777777" w:rsidR="003F56E7" w:rsidRDefault="003F56E7">
      <w:pPr>
        <w:pBdr>
          <w:top w:val="nil"/>
          <w:left w:val="nil"/>
          <w:bottom w:val="nil"/>
          <w:right w:val="nil"/>
          <w:between w:val="nil"/>
        </w:pBdr>
        <w:ind w:hanging="2"/>
        <w:rPr>
          <w:rFonts w:ascii="Arial" w:eastAsia="Arial" w:hAnsi="Arial" w:cs="Arial"/>
          <w:color w:val="000000"/>
        </w:rPr>
      </w:pPr>
    </w:p>
    <w:p w14:paraId="3608B7EE" w14:textId="77777777" w:rsidR="003F56E7" w:rsidRDefault="007F4432">
      <w:pPr>
        <w:numPr>
          <w:ilvl w:val="0"/>
          <w:numId w:val="16"/>
        </w:numPr>
        <w:pBdr>
          <w:top w:val="nil"/>
          <w:left w:val="nil"/>
          <w:bottom w:val="nil"/>
          <w:right w:val="nil"/>
          <w:between w:val="nil"/>
        </w:pBdr>
        <w:spacing w:line="276" w:lineRule="auto"/>
        <w:ind w:left="810"/>
        <w:rPr>
          <w:rFonts w:ascii="Arial" w:eastAsia="Arial" w:hAnsi="Arial" w:cs="Arial"/>
          <w:color w:val="000000"/>
        </w:rPr>
      </w:pPr>
      <w:r>
        <w:rPr>
          <w:rFonts w:ascii="Arial" w:eastAsia="Arial" w:hAnsi="Arial" w:cs="Arial"/>
          <w:color w:val="373839"/>
        </w:rPr>
        <w:t xml:space="preserve">Prepare to be familiar with </w:t>
      </w:r>
      <w:r>
        <w:rPr>
          <w:rFonts w:ascii="Arial" w:eastAsia="Arial" w:hAnsi="Arial" w:cs="Arial"/>
          <w:color w:val="000000"/>
        </w:rPr>
        <w:t>noted UU curriculum resources —</w:t>
      </w:r>
      <w:r>
        <w:rPr>
          <w:color w:val="000000"/>
        </w:rPr>
        <w:t xml:space="preserve"> </w:t>
      </w:r>
      <w:hyperlink r:id="rId28">
        <w:r>
          <w:rPr>
            <w:rFonts w:ascii="Arial" w:eastAsia="Arial" w:hAnsi="Arial" w:cs="Arial"/>
            <w:color w:val="0000FF"/>
            <w:u w:val="single"/>
          </w:rPr>
          <w:t>Roots and Wings</w:t>
        </w:r>
      </w:hyperlink>
      <w:r>
        <w:rPr>
          <w:rFonts w:ascii="Arial" w:eastAsia="Arial" w:hAnsi="Arial" w:cs="Arial"/>
          <w:color w:val="000000"/>
        </w:rPr>
        <w:t xml:space="preserve">, </w:t>
      </w:r>
      <w:hyperlink r:id="rId29">
        <w:r>
          <w:rPr>
            <w:rFonts w:ascii="Arial" w:eastAsia="Arial" w:hAnsi="Arial" w:cs="Arial"/>
            <w:color w:val="0000FF"/>
            <w:u w:val="single"/>
          </w:rPr>
          <w:t>Small Group Ministries Network</w:t>
        </w:r>
      </w:hyperlink>
      <w:r>
        <w:rPr>
          <w:rFonts w:ascii="Arial" w:eastAsia="Arial" w:hAnsi="Arial" w:cs="Arial"/>
          <w:color w:val="000000"/>
        </w:rPr>
        <w:t xml:space="preserve">, the </w:t>
      </w:r>
      <w:hyperlink r:id="rId30">
        <w:r>
          <w:rPr>
            <w:rFonts w:ascii="Arial" w:eastAsia="Arial" w:hAnsi="Arial" w:cs="Arial"/>
            <w:color w:val="0000FF"/>
            <w:u w:val="single"/>
          </w:rPr>
          <w:t xml:space="preserve">Adult </w:t>
        </w:r>
      </w:hyperlink>
      <w:r>
        <w:rPr>
          <w:rFonts w:ascii="Arial" w:eastAsia="Arial" w:hAnsi="Arial" w:cs="Arial"/>
          <w:color w:val="000000"/>
        </w:rPr>
        <w:t xml:space="preserve">and </w:t>
      </w:r>
      <w:hyperlink r:id="rId31">
        <w:r>
          <w:rPr>
            <w:rFonts w:ascii="Arial" w:eastAsia="Arial" w:hAnsi="Arial" w:cs="Arial"/>
            <w:color w:val="0000FF"/>
            <w:u w:val="single"/>
          </w:rPr>
          <w:t>Multigenerational</w:t>
        </w:r>
      </w:hyperlink>
      <w:r>
        <w:rPr>
          <w:rFonts w:ascii="Arial" w:eastAsia="Arial" w:hAnsi="Arial" w:cs="Arial"/>
          <w:color w:val="000000"/>
        </w:rPr>
        <w:t xml:space="preserve"> Tapestry of Faith offerings, </w:t>
      </w:r>
      <w:hyperlink r:id="rId32">
        <w:r>
          <w:rPr>
            <w:rFonts w:ascii="Arial" w:eastAsia="Arial" w:hAnsi="Arial" w:cs="Arial"/>
            <w:color w:val="0000FF"/>
            <w:u w:val="single"/>
          </w:rPr>
          <w:t>Transforming Hearts collective</w:t>
        </w:r>
      </w:hyperlink>
      <w:r>
        <w:rPr>
          <w:rFonts w:ascii="Arial" w:eastAsia="Arial" w:hAnsi="Arial" w:cs="Arial"/>
          <w:color w:val="000000"/>
        </w:rPr>
        <w:t>,</w:t>
      </w:r>
      <w:hyperlink r:id="rId33">
        <w:r>
          <w:rPr>
            <w:rFonts w:ascii="Arial" w:eastAsia="Arial" w:hAnsi="Arial" w:cs="Arial"/>
            <w:color w:val="1155CC"/>
            <w:u w:val="single"/>
          </w:rPr>
          <w:t xml:space="preserve"> </w:t>
        </w:r>
      </w:hyperlink>
      <w:hyperlink r:id="rId34">
        <w:r>
          <w:rPr>
            <w:rFonts w:ascii="Arial" w:eastAsia="Arial" w:hAnsi="Arial" w:cs="Arial"/>
            <w:color w:val="0000FF"/>
            <w:u w:val="single"/>
          </w:rPr>
          <w:t>Fahs Collaborative</w:t>
        </w:r>
      </w:hyperlink>
      <w:r>
        <w:rPr>
          <w:rFonts w:ascii="Arial" w:eastAsia="Arial" w:hAnsi="Arial" w:cs="Arial"/>
          <w:color w:val="0000FF"/>
        </w:rPr>
        <w:t>,</w:t>
      </w:r>
      <w:r>
        <w:rPr>
          <w:rFonts w:ascii="Arial" w:eastAsia="Arial" w:hAnsi="Arial" w:cs="Arial"/>
          <w:color w:val="000000"/>
        </w:rPr>
        <w:t xml:space="preserve"> and</w:t>
      </w:r>
      <w:r>
        <w:rPr>
          <w:rFonts w:ascii="Arial" w:eastAsia="Arial" w:hAnsi="Arial" w:cs="Arial"/>
          <w:color w:val="0000FF"/>
        </w:rPr>
        <w:t xml:space="preserve"> </w:t>
      </w:r>
      <w:hyperlink r:id="rId35">
        <w:r>
          <w:rPr>
            <w:rFonts w:ascii="Arial" w:eastAsia="Arial" w:hAnsi="Arial" w:cs="Arial"/>
            <w:color w:val="0000FF"/>
            <w:u w:val="single"/>
          </w:rPr>
          <w:t>the Touchstones Project</w:t>
        </w:r>
      </w:hyperlink>
    </w:p>
    <w:p w14:paraId="0784EF58" w14:textId="77777777" w:rsidR="003F56E7" w:rsidRDefault="003F56E7">
      <w:pPr>
        <w:pBdr>
          <w:top w:val="nil"/>
          <w:left w:val="nil"/>
          <w:bottom w:val="nil"/>
          <w:right w:val="nil"/>
          <w:between w:val="nil"/>
        </w:pBdr>
        <w:ind w:hanging="2"/>
        <w:rPr>
          <w:rFonts w:ascii="Arial" w:eastAsia="Arial" w:hAnsi="Arial" w:cs="Arial"/>
          <w:color w:val="373839"/>
        </w:rPr>
      </w:pPr>
    </w:p>
    <w:p w14:paraId="2899BE9F" w14:textId="77777777" w:rsidR="003F56E7" w:rsidRDefault="007F4432">
      <w:pPr>
        <w:numPr>
          <w:ilvl w:val="0"/>
          <w:numId w:val="15"/>
        </w:numPr>
        <w:pBdr>
          <w:top w:val="nil"/>
          <w:left w:val="nil"/>
          <w:bottom w:val="nil"/>
          <w:right w:val="nil"/>
          <w:between w:val="nil"/>
        </w:pBdr>
        <w:spacing w:line="276" w:lineRule="auto"/>
        <w:ind w:left="810"/>
        <w:rPr>
          <w:rFonts w:ascii="Arial" w:eastAsia="Arial" w:hAnsi="Arial" w:cs="Arial"/>
          <w:color w:val="000000"/>
        </w:rPr>
      </w:pPr>
      <w:r>
        <w:rPr>
          <w:rFonts w:ascii="Arial" w:eastAsia="Arial" w:hAnsi="Arial" w:cs="Arial"/>
          <w:color w:val="000000"/>
        </w:rPr>
        <w:t xml:space="preserve">Review the </w:t>
      </w:r>
      <w:r>
        <w:rPr>
          <w:rFonts w:ascii="Arial" w:eastAsia="Arial" w:hAnsi="Arial" w:cs="Arial"/>
        </w:rPr>
        <w:t>shared folder and check out the recording if needed.</w:t>
      </w:r>
    </w:p>
    <w:p w14:paraId="2D32A4EB" w14:textId="77777777" w:rsidR="003F56E7" w:rsidRDefault="003F56E7">
      <w:pPr>
        <w:pBdr>
          <w:top w:val="nil"/>
          <w:left w:val="nil"/>
          <w:bottom w:val="nil"/>
          <w:right w:val="nil"/>
          <w:between w:val="nil"/>
        </w:pBdr>
        <w:spacing w:after="240" w:line="276" w:lineRule="auto"/>
        <w:rPr>
          <w:rFonts w:ascii="Arial" w:eastAsia="Arial" w:hAnsi="Arial" w:cs="Arial"/>
          <w:color w:val="373839"/>
        </w:rPr>
      </w:pPr>
    </w:p>
    <w:p w14:paraId="0AED85F8" w14:textId="77777777" w:rsidR="003F56E7" w:rsidRDefault="007F4432">
      <w:pPr>
        <w:pBdr>
          <w:top w:val="nil"/>
          <w:left w:val="nil"/>
          <w:bottom w:val="nil"/>
          <w:right w:val="nil"/>
          <w:between w:val="nil"/>
        </w:pBdr>
        <w:spacing w:after="240" w:line="276" w:lineRule="auto"/>
        <w:rPr>
          <w:rFonts w:ascii="Arial" w:eastAsia="Arial" w:hAnsi="Arial" w:cs="Arial"/>
          <w:b/>
          <w:color w:val="373839"/>
          <w:u w:val="single"/>
        </w:rPr>
      </w:pPr>
      <w:r>
        <w:rPr>
          <w:rFonts w:ascii="Arial" w:eastAsia="Arial" w:hAnsi="Arial" w:cs="Arial"/>
          <w:b/>
          <w:color w:val="373839"/>
          <w:u w:val="single"/>
        </w:rPr>
        <w:t>Before Session #5</w:t>
      </w:r>
    </w:p>
    <w:p w14:paraId="55393038" w14:textId="77777777" w:rsidR="003F56E7" w:rsidRDefault="007F4432">
      <w:pPr>
        <w:numPr>
          <w:ilvl w:val="0"/>
          <w:numId w:val="1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Post your responses to the Session 4 Discussion Forum. </w:t>
      </w:r>
      <w:r>
        <w:rPr>
          <w:rFonts w:ascii="Arial" w:eastAsia="Arial" w:hAnsi="Arial" w:cs="Arial"/>
          <w:color w:val="000000"/>
        </w:rPr>
        <w:br/>
      </w:r>
    </w:p>
    <w:p w14:paraId="0DFBA5DE" w14:textId="77777777" w:rsidR="003F56E7" w:rsidRDefault="007F4432">
      <w:pPr>
        <w:numPr>
          <w:ilvl w:val="0"/>
          <w:numId w:val="1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Complete the </w:t>
      </w:r>
      <w:hyperlink r:id="rId36">
        <w:r>
          <w:rPr>
            <w:rFonts w:ascii="Arial" w:eastAsia="Arial" w:hAnsi="Arial" w:cs="Arial"/>
            <w:color w:val="0000FF"/>
            <w:u w:val="single"/>
          </w:rPr>
          <w:t>Google Form Facilitation Skills Assessment</w:t>
        </w:r>
      </w:hyperlink>
      <w:r>
        <w:rPr>
          <w:rFonts w:ascii="Arial" w:eastAsia="Arial" w:hAnsi="Arial" w:cs="Arial"/>
          <w:color w:val="000000"/>
        </w:rPr>
        <w:t xml:space="preserve"> to </w:t>
      </w:r>
      <w:r>
        <w:rPr>
          <w:rFonts w:ascii="Arial" w:eastAsia="Arial" w:hAnsi="Arial" w:cs="Arial"/>
          <w:color w:val="000000"/>
          <w:u w:val="single"/>
        </w:rPr>
        <w:t xml:space="preserve">complete after reading Handouts 5.1b and 5.1c. </w:t>
      </w:r>
    </w:p>
    <w:p w14:paraId="0A17011B" w14:textId="77777777" w:rsidR="003F56E7" w:rsidRDefault="003F56E7">
      <w:pPr>
        <w:pBdr>
          <w:top w:val="nil"/>
          <w:left w:val="nil"/>
          <w:bottom w:val="nil"/>
          <w:right w:val="nil"/>
          <w:between w:val="nil"/>
        </w:pBdr>
        <w:ind w:hanging="2"/>
        <w:rPr>
          <w:rFonts w:ascii="Arial" w:eastAsia="Arial" w:hAnsi="Arial" w:cs="Arial"/>
          <w:color w:val="000000"/>
          <w:u w:val="single"/>
        </w:rPr>
      </w:pPr>
    </w:p>
    <w:p w14:paraId="2F9218EA" w14:textId="77777777" w:rsidR="003F56E7" w:rsidRDefault="003F56E7">
      <w:pPr>
        <w:pBdr>
          <w:top w:val="nil"/>
          <w:left w:val="nil"/>
          <w:bottom w:val="nil"/>
          <w:right w:val="nil"/>
          <w:between w:val="nil"/>
        </w:pBdr>
        <w:ind w:left="720"/>
        <w:rPr>
          <w:rFonts w:ascii="Arial" w:eastAsia="Arial" w:hAnsi="Arial" w:cs="Arial"/>
          <w:color w:val="000000"/>
          <w:u w:val="single"/>
        </w:rPr>
      </w:pPr>
    </w:p>
    <w:p w14:paraId="12D29404" w14:textId="77777777" w:rsidR="003F56E7" w:rsidRDefault="007F4432">
      <w:pPr>
        <w:numPr>
          <w:ilvl w:val="0"/>
          <w:numId w:val="15"/>
        </w:numPr>
        <w:pBdr>
          <w:top w:val="nil"/>
          <w:left w:val="nil"/>
          <w:bottom w:val="nil"/>
          <w:right w:val="nil"/>
          <w:between w:val="nil"/>
        </w:pBdr>
        <w:spacing w:line="276" w:lineRule="auto"/>
        <w:ind w:left="810"/>
        <w:rPr>
          <w:rFonts w:ascii="Arial" w:eastAsia="Arial" w:hAnsi="Arial" w:cs="Arial"/>
          <w:color w:val="000000"/>
        </w:rPr>
      </w:pPr>
      <w:r>
        <w:rPr>
          <w:rFonts w:ascii="Arial" w:eastAsia="Arial" w:hAnsi="Arial" w:cs="Arial"/>
          <w:color w:val="000000"/>
        </w:rPr>
        <w:t xml:space="preserve">Review the </w:t>
      </w:r>
      <w:r>
        <w:rPr>
          <w:rFonts w:ascii="Arial" w:eastAsia="Arial" w:hAnsi="Arial" w:cs="Arial"/>
        </w:rPr>
        <w:t>shared folder and check out the recording if needed.</w:t>
      </w:r>
    </w:p>
    <w:p w14:paraId="33850A1D" w14:textId="77777777" w:rsidR="003F56E7" w:rsidRDefault="003F56E7">
      <w:pPr>
        <w:pBdr>
          <w:top w:val="nil"/>
          <w:left w:val="nil"/>
          <w:bottom w:val="nil"/>
          <w:right w:val="nil"/>
          <w:between w:val="nil"/>
        </w:pBdr>
        <w:spacing w:after="240" w:line="276" w:lineRule="auto"/>
        <w:rPr>
          <w:rFonts w:ascii="Arial" w:eastAsia="Arial" w:hAnsi="Arial" w:cs="Arial"/>
          <w:color w:val="373839"/>
        </w:rPr>
      </w:pPr>
    </w:p>
    <w:p w14:paraId="11E1B7E8" w14:textId="77777777" w:rsidR="003F56E7" w:rsidRDefault="007F4432">
      <w:pPr>
        <w:pBdr>
          <w:top w:val="nil"/>
          <w:left w:val="nil"/>
          <w:bottom w:val="nil"/>
          <w:right w:val="nil"/>
          <w:between w:val="nil"/>
        </w:pBdr>
        <w:spacing w:after="240" w:line="276" w:lineRule="auto"/>
        <w:rPr>
          <w:rFonts w:ascii="Arial" w:eastAsia="Arial" w:hAnsi="Arial" w:cs="Arial"/>
          <w:b/>
          <w:color w:val="373839"/>
          <w:u w:val="single"/>
        </w:rPr>
      </w:pPr>
      <w:r>
        <w:rPr>
          <w:rFonts w:ascii="Arial" w:eastAsia="Arial" w:hAnsi="Arial" w:cs="Arial"/>
          <w:b/>
          <w:color w:val="373839"/>
          <w:u w:val="single"/>
        </w:rPr>
        <w:t>Before Session #6</w:t>
      </w:r>
    </w:p>
    <w:p w14:paraId="1B58E9B1" w14:textId="77777777" w:rsidR="003F56E7" w:rsidRDefault="007F4432">
      <w:pPr>
        <w:numPr>
          <w:ilvl w:val="0"/>
          <w:numId w:val="1"/>
        </w:numPr>
        <w:spacing w:before="280"/>
        <w:rPr>
          <w:rFonts w:ascii="Arial" w:eastAsia="Arial" w:hAnsi="Arial" w:cs="Arial"/>
          <w:color w:val="222222"/>
        </w:rPr>
      </w:pPr>
      <w:r>
        <w:rPr>
          <w:rFonts w:ascii="Arial" w:eastAsia="Arial" w:hAnsi="Arial" w:cs="Arial"/>
          <w:color w:val="000000"/>
        </w:rPr>
        <w:t>Finalize your formal presentation with visual image of your Congregational Adult Faith Formation plan and post it in the appropriate slide for your Congregation in the</w:t>
      </w:r>
      <w:r>
        <w:rPr>
          <w:rFonts w:ascii="Arial" w:eastAsia="Arial" w:hAnsi="Arial" w:cs="Arial"/>
        </w:rPr>
        <w:t xml:space="preserve"> Google Collaborative Slides three days before your next session </w:t>
      </w:r>
      <w:r>
        <w:rPr>
          <w:rFonts w:ascii="Arial" w:eastAsia="Arial" w:hAnsi="Arial" w:cs="Arial"/>
          <w:color w:val="000000"/>
        </w:rPr>
        <w:t xml:space="preserve">to give folks and the facilitators a chance to review them. If necessary, check in with your group or seek their advice. Simply add pages after you fill ones for the next participant posting. </w:t>
      </w:r>
    </w:p>
    <w:p w14:paraId="3D09FDCC" w14:textId="77777777" w:rsidR="003F56E7" w:rsidRDefault="007F4432">
      <w:pPr>
        <w:numPr>
          <w:ilvl w:val="0"/>
          <w:numId w:val="1"/>
        </w:numPr>
        <w:spacing w:before="280"/>
        <w:rPr>
          <w:rFonts w:ascii="Arial" w:eastAsia="Arial" w:hAnsi="Arial" w:cs="Arial"/>
          <w:color w:val="222222"/>
        </w:rPr>
      </w:pPr>
      <w:r>
        <w:rPr>
          <w:rFonts w:ascii="Arial" w:eastAsia="Arial" w:hAnsi="Arial" w:cs="Arial"/>
          <w:color w:val="000000"/>
        </w:rPr>
        <w:t xml:space="preserve">If you wish, practice your presentation using Zoom. Remember Zoom has a free option for everyone with a computer or smart device. Being able to present and </w:t>
      </w:r>
      <w:r>
        <w:rPr>
          <w:rFonts w:ascii="Arial" w:eastAsia="Arial" w:hAnsi="Arial" w:cs="Arial"/>
          <w:color w:val="000000"/>
        </w:rPr>
        <w:lastRenderedPageBreak/>
        <w:t xml:space="preserve">share screens is an important facilitator skill and you will be running your own tech for this session. </w:t>
      </w:r>
      <w:r>
        <w:rPr>
          <w:rFonts w:ascii="Arial" w:eastAsia="Arial" w:hAnsi="Arial" w:cs="Arial"/>
          <w:color w:val="000000"/>
        </w:rPr>
        <w:br/>
      </w:r>
    </w:p>
    <w:p w14:paraId="435A546D" w14:textId="77777777" w:rsidR="003F56E7" w:rsidRDefault="009804AD">
      <w:pPr>
        <w:numPr>
          <w:ilvl w:val="0"/>
          <w:numId w:val="1"/>
        </w:numPr>
        <w:pBdr>
          <w:top w:val="nil"/>
          <w:left w:val="nil"/>
          <w:bottom w:val="nil"/>
          <w:right w:val="nil"/>
          <w:between w:val="nil"/>
        </w:pBdr>
        <w:spacing w:line="480" w:lineRule="auto"/>
        <w:rPr>
          <w:rFonts w:ascii="Arial" w:eastAsia="Arial" w:hAnsi="Arial" w:cs="Arial"/>
          <w:color w:val="000000"/>
        </w:rPr>
      </w:pPr>
      <w:hyperlink r:id="rId37">
        <w:r w:rsidR="007F4432">
          <w:rPr>
            <w:rFonts w:ascii="Calibri" w:eastAsia="Calibri" w:hAnsi="Calibri" w:cs="Calibri"/>
            <w:color w:val="0000FF"/>
            <w:u w:val="single"/>
          </w:rPr>
          <w:t>Participant Evaluation</w:t>
        </w:r>
      </w:hyperlink>
      <w:r w:rsidR="007F4432">
        <w:rPr>
          <w:rFonts w:ascii="Arial" w:eastAsia="Arial" w:hAnsi="Arial" w:cs="Arial"/>
          <w:color w:val="000000"/>
        </w:rPr>
        <w:t xml:space="preserve"> </w:t>
      </w:r>
    </w:p>
    <w:p w14:paraId="7B65A0DA" w14:textId="77777777" w:rsidR="003F56E7" w:rsidRDefault="009804AD">
      <w:pPr>
        <w:numPr>
          <w:ilvl w:val="0"/>
          <w:numId w:val="1"/>
        </w:numPr>
        <w:pBdr>
          <w:top w:val="nil"/>
          <w:left w:val="nil"/>
          <w:bottom w:val="nil"/>
          <w:right w:val="nil"/>
          <w:between w:val="nil"/>
        </w:pBdr>
        <w:spacing w:line="480" w:lineRule="auto"/>
        <w:rPr>
          <w:rFonts w:ascii="Arial" w:eastAsia="Arial" w:hAnsi="Arial" w:cs="Arial"/>
          <w:color w:val="000000"/>
        </w:rPr>
      </w:pPr>
      <w:hyperlink r:id="rId38">
        <w:r w:rsidR="007F4432">
          <w:rPr>
            <w:rFonts w:ascii="Calibri" w:eastAsia="Calibri" w:hAnsi="Calibri" w:cs="Calibri"/>
            <w:color w:val="0000FF"/>
            <w:u w:val="single"/>
          </w:rPr>
          <w:t>Facilitator Evaluation</w:t>
        </w:r>
      </w:hyperlink>
    </w:p>
    <w:p w14:paraId="04D8C170" w14:textId="77777777" w:rsidR="003F56E7" w:rsidRDefault="007F4432">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Review the </w:t>
      </w:r>
      <w:r>
        <w:rPr>
          <w:rFonts w:ascii="Arial" w:eastAsia="Arial" w:hAnsi="Arial" w:cs="Arial"/>
        </w:rPr>
        <w:t>shared folder and check out the recording if needed.</w:t>
      </w:r>
    </w:p>
    <w:p w14:paraId="0A818B15" w14:textId="77777777" w:rsidR="003F56E7" w:rsidRDefault="003F56E7">
      <w:pPr>
        <w:pBdr>
          <w:top w:val="nil"/>
          <w:left w:val="nil"/>
          <w:bottom w:val="nil"/>
          <w:right w:val="nil"/>
          <w:between w:val="nil"/>
        </w:pBdr>
        <w:spacing w:line="480" w:lineRule="auto"/>
        <w:ind w:left="5" w:hanging="360"/>
        <w:rPr>
          <w:rFonts w:ascii="Calibri" w:eastAsia="Calibri" w:hAnsi="Calibri" w:cs="Calibri"/>
          <w:color w:val="000000"/>
        </w:rPr>
      </w:pPr>
    </w:p>
    <w:p w14:paraId="26C14A3F" w14:textId="77777777" w:rsidR="003F56E7" w:rsidRDefault="007F4432">
      <w:pPr>
        <w:ind w:hanging="1"/>
        <w:rPr>
          <w:rFonts w:ascii="Arial" w:eastAsia="Arial" w:hAnsi="Arial" w:cs="Arial"/>
          <w:b/>
          <w:color w:val="000000"/>
        </w:rPr>
      </w:pPr>
      <w:r>
        <w:br w:type="page"/>
      </w:r>
    </w:p>
    <w:p w14:paraId="604A0D67" w14:textId="77777777" w:rsidR="003F56E7" w:rsidRDefault="003F56E7">
      <w:pPr>
        <w:ind w:hanging="1"/>
        <w:rPr>
          <w:rFonts w:ascii="Arial" w:eastAsia="Arial" w:hAnsi="Arial" w:cs="Arial"/>
          <w:b/>
          <w:color w:val="000000"/>
        </w:rPr>
      </w:pPr>
    </w:p>
    <w:p w14:paraId="13F1234E" w14:textId="77777777" w:rsidR="003F56E7" w:rsidRDefault="007F4432">
      <w:pPr>
        <w:spacing w:after="200"/>
        <w:rPr>
          <w:rFonts w:ascii="Arial" w:eastAsia="Arial" w:hAnsi="Arial" w:cs="Arial"/>
          <w:color w:val="222222"/>
        </w:rPr>
      </w:pPr>
      <w:r>
        <w:rPr>
          <w:rFonts w:ascii="Calibri" w:eastAsia="Calibri" w:hAnsi="Calibri" w:cs="Calibri"/>
          <w:b/>
          <w:color w:val="000000"/>
          <w:sz w:val="32"/>
          <w:szCs w:val="32"/>
        </w:rPr>
        <w:t>Handout 1.1b  Important AFF Quick Links Page</w:t>
      </w:r>
    </w:p>
    <w:p w14:paraId="24E4169E" w14:textId="77777777" w:rsidR="003F56E7" w:rsidRDefault="003F56E7">
      <w:pPr>
        <w:rPr>
          <w:rFonts w:ascii="Arial" w:eastAsia="Arial" w:hAnsi="Arial" w:cs="Arial"/>
          <w:color w:val="222222"/>
        </w:rPr>
      </w:pPr>
    </w:p>
    <w:p w14:paraId="5D44767A" w14:textId="77777777" w:rsidR="003F56E7" w:rsidRDefault="009804AD">
      <w:pPr>
        <w:rPr>
          <w:rFonts w:ascii="Arial" w:eastAsia="Arial" w:hAnsi="Arial" w:cs="Arial"/>
        </w:rPr>
      </w:pPr>
      <w:hyperlink r:id="rId39">
        <w:r w:rsidR="007F4432">
          <w:rPr>
            <w:rFonts w:ascii="Arial" w:eastAsia="Arial" w:hAnsi="Arial" w:cs="Arial"/>
            <w:color w:val="0000FF"/>
            <w:u w:val="single"/>
          </w:rPr>
          <w:t>Readers</w:t>
        </w:r>
      </w:hyperlink>
      <w:r w:rsidR="007F4432">
        <w:rPr>
          <w:rFonts w:ascii="Arial" w:eastAsia="Arial" w:hAnsi="Arial" w:cs="Arial"/>
          <w:color w:val="0000FF"/>
          <w:u w:val="single"/>
        </w:rPr>
        <w:t xml:space="preserve"> </w:t>
      </w:r>
    </w:p>
    <w:p w14:paraId="26820050" w14:textId="77777777" w:rsidR="003F56E7" w:rsidRDefault="003F56E7">
      <w:pPr>
        <w:rPr>
          <w:rFonts w:ascii="Arial" w:eastAsia="Arial" w:hAnsi="Arial" w:cs="Arial"/>
          <w:color w:val="222222"/>
        </w:rPr>
      </w:pPr>
    </w:p>
    <w:p w14:paraId="6452B64E" w14:textId="77777777" w:rsidR="003F56E7" w:rsidRDefault="009804AD">
      <w:pPr>
        <w:rPr>
          <w:rFonts w:ascii="Arial" w:eastAsia="Arial" w:hAnsi="Arial" w:cs="Arial"/>
          <w:color w:val="000000"/>
          <w:u w:val="single"/>
        </w:rPr>
      </w:pPr>
      <w:hyperlink r:id="rId40" w:anchor="gid=0">
        <w:r w:rsidR="007F4432">
          <w:rPr>
            <w:rFonts w:ascii="Arial" w:eastAsia="Arial" w:hAnsi="Arial" w:cs="Arial"/>
            <w:color w:val="0000FF"/>
            <w:u w:val="single"/>
          </w:rPr>
          <w:t>Congregational Rubric Template</w:t>
        </w:r>
      </w:hyperlink>
      <w:r w:rsidR="007F4432">
        <w:rPr>
          <w:rFonts w:ascii="Arial" w:eastAsia="Arial" w:hAnsi="Arial" w:cs="Arial"/>
          <w:color w:val="000000"/>
          <w:u w:val="single"/>
        </w:rPr>
        <w:t xml:space="preserve"> (copy and make your own if you haven’t already)</w:t>
      </w:r>
    </w:p>
    <w:p w14:paraId="5428C5D8" w14:textId="77777777" w:rsidR="003F56E7" w:rsidRDefault="003F56E7">
      <w:pPr>
        <w:rPr>
          <w:rFonts w:ascii="Arial" w:eastAsia="Arial" w:hAnsi="Arial" w:cs="Arial"/>
          <w:color w:val="000000"/>
          <w:u w:val="single"/>
        </w:rPr>
      </w:pPr>
    </w:p>
    <w:p w14:paraId="3B3AE4CF" w14:textId="77777777" w:rsidR="003F56E7" w:rsidRDefault="003F56E7">
      <w:pPr>
        <w:rPr>
          <w:b/>
          <w:color w:val="000000"/>
          <w:u w:val="single"/>
        </w:rPr>
      </w:pPr>
    </w:p>
    <w:p w14:paraId="5D689DE8" w14:textId="77777777" w:rsidR="003F56E7" w:rsidRDefault="007F4432">
      <w:pPr>
        <w:rPr>
          <w:rFonts w:ascii="Arial" w:eastAsia="Arial" w:hAnsi="Arial" w:cs="Arial"/>
          <w:b/>
          <w:color w:val="000000"/>
          <w:u w:val="single"/>
        </w:rPr>
      </w:pPr>
      <w:r>
        <w:rPr>
          <w:rFonts w:ascii="Arial" w:eastAsia="Arial" w:hAnsi="Arial" w:cs="Arial"/>
          <w:b/>
          <w:color w:val="000000"/>
          <w:u w:val="single"/>
        </w:rPr>
        <w:t>Handouts</w:t>
      </w:r>
    </w:p>
    <w:p w14:paraId="117EBCC7" w14:textId="77777777" w:rsidR="003F56E7" w:rsidRDefault="009804AD">
      <w:pPr>
        <w:numPr>
          <w:ilvl w:val="0"/>
          <w:numId w:val="15"/>
        </w:numPr>
        <w:pBdr>
          <w:top w:val="nil"/>
          <w:left w:val="nil"/>
          <w:bottom w:val="nil"/>
          <w:right w:val="nil"/>
          <w:between w:val="nil"/>
        </w:pBdr>
        <w:spacing w:after="240"/>
        <w:ind w:left="720"/>
        <w:rPr>
          <w:rFonts w:ascii="Arial" w:eastAsia="Arial" w:hAnsi="Arial" w:cs="Arial"/>
          <w:color w:val="373839"/>
        </w:rPr>
      </w:pPr>
      <w:hyperlink r:id="rId41">
        <w:r w:rsidR="007F4432">
          <w:rPr>
            <w:rFonts w:ascii="Arial" w:eastAsia="Arial" w:hAnsi="Arial" w:cs="Arial"/>
            <w:color w:val="454C99"/>
            <w:u w:val="single"/>
          </w:rPr>
          <w:t>Session 1 (Word)</w:t>
        </w:r>
      </w:hyperlink>
      <w:r w:rsidR="007F4432">
        <w:rPr>
          <w:rFonts w:ascii="Arial" w:eastAsia="Arial" w:hAnsi="Arial" w:cs="Arial"/>
          <w:color w:val="373839"/>
        </w:rPr>
        <w:t> </w:t>
      </w:r>
      <w:hyperlink r:id="rId42">
        <w:r w:rsidR="007F4432">
          <w:rPr>
            <w:rFonts w:ascii="Arial" w:eastAsia="Arial" w:hAnsi="Arial" w:cs="Arial"/>
            <w:color w:val="454C99"/>
            <w:u w:val="single"/>
          </w:rPr>
          <w:t>(PDF)</w:t>
        </w:r>
      </w:hyperlink>
    </w:p>
    <w:p w14:paraId="461CDC8F" w14:textId="77777777" w:rsidR="003F56E7" w:rsidRDefault="009804AD">
      <w:pPr>
        <w:numPr>
          <w:ilvl w:val="0"/>
          <w:numId w:val="15"/>
        </w:numPr>
        <w:pBdr>
          <w:top w:val="nil"/>
          <w:left w:val="nil"/>
          <w:bottom w:val="nil"/>
          <w:right w:val="nil"/>
          <w:between w:val="nil"/>
        </w:pBdr>
        <w:spacing w:after="240"/>
        <w:ind w:left="720"/>
        <w:rPr>
          <w:rFonts w:ascii="Arial" w:eastAsia="Arial" w:hAnsi="Arial" w:cs="Arial"/>
          <w:color w:val="373839"/>
        </w:rPr>
      </w:pPr>
      <w:hyperlink r:id="rId43">
        <w:r w:rsidR="007F4432">
          <w:rPr>
            <w:rFonts w:ascii="Arial" w:eastAsia="Arial" w:hAnsi="Arial" w:cs="Arial"/>
            <w:color w:val="454C99"/>
            <w:u w:val="single"/>
          </w:rPr>
          <w:t>Session 2 (Word)</w:t>
        </w:r>
      </w:hyperlink>
      <w:r w:rsidR="007F4432">
        <w:rPr>
          <w:rFonts w:ascii="Arial" w:eastAsia="Arial" w:hAnsi="Arial" w:cs="Arial"/>
          <w:color w:val="373839"/>
        </w:rPr>
        <w:t> </w:t>
      </w:r>
      <w:hyperlink r:id="rId44">
        <w:r w:rsidR="007F4432">
          <w:rPr>
            <w:rFonts w:ascii="Arial" w:eastAsia="Arial" w:hAnsi="Arial" w:cs="Arial"/>
            <w:color w:val="454C99"/>
            <w:u w:val="single"/>
          </w:rPr>
          <w:t>(PDF)</w:t>
        </w:r>
      </w:hyperlink>
    </w:p>
    <w:p w14:paraId="5C46319D" w14:textId="77777777" w:rsidR="003F56E7" w:rsidRDefault="009804AD">
      <w:pPr>
        <w:numPr>
          <w:ilvl w:val="0"/>
          <w:numId w:val="15"/>
        </w:numPr>
        <w:pBdr>
          <w:top w:val="nil"/>
          <w:left w:val="nil"/>
          <w:bottom w:val="nil"/>
          <w:right w:val="nil"/>
          <w:between w:val="nil"/>
        </w:pBdr>
        <w:spacing w:after="240"/>
        <w:ind w:left="720"/>
        <w:rPr>
          <w:rFonts w:ascii="Arial" w:eastAsia="Arial" w:hAnsi="Arial" w:cs="Arial"/>
          <w:color w:val="373839"/>
        </w:rPr>
      </w:pPr>
      <w:hyperlink r:id="rId45">
        <w:r w:rsidR="007F4432">
          <w:rPr>
            <w:rFonts w:ascii="Arial" w:eastAsia="Arial" w:hAnsi="Arial" w:cs="Arial"/>
            <w:color w:val="454C99"/>
            <w:u w:val="single"/>
          </w:rPr>
          <w:t>Session 3 (Word)</w:t>
        </w:r>
      </w:hyperlink>
      <w:r w:rsidR="007F4432">
        <w:rPr>
          <w:rFonts w:ascii="Arial" w:eastAsia="Arial" w:hAnsi="Arial" w:cs="Arial"/>
          <w:color w:val="373839"/>
        </w:rPr>
        <w:t> </w:t>
      </w:r>
      <w:hyperlink r:id="rId46">
        <w:r w:rsidR="007F4432">
          <w:rPr>
            <w:rFonts w:ascii="Arial" w:eastAsia="Arial" w:hAnsi="Arial" w:cs="Arial"/>
            <w:color w:val="454C99"/>
            <w:u w:val="single"/>
          </w:rPr>
          <w:t>(PDF)</w:t>
        </w:r>
      </w:hyperlink>
    </w:p>
    <w:p w14:paraId="0BEA41CF" w14:textId="77777777" w:rsidR="003F56E7" w:rsidRDefault="009804AD">
      <w:pPr>
        <w:numPr>
          <w:ilvl w:val="0"/>
          <w:numId w:val="15"/>
        </w:numPr>
        <w:pBdr>
          <w:top w:val="nil"/>
          <w:left w:val="nil"/>
          <w:bottom w:val="nil"/>
          <w:right w:val="nil"/>
          <w:between w:val="nil"/>
        </w:pBdr>
        <w:spacing w:after="240"/>
        <w:ind w:left="720"/>
        <w:rPr>
          <w:rFonts w:ascii="Arial" w:eastAsia="Arial" w:hAnsi="Arial" w:cs="Arial"/>
          <w:color w:val="373839"/>
        </w:rPr>
      </w:pPr>
      <w:hyperlink r:id="rId47">
        <w:r w:rsidR="007F4432">
          <w:rPr>
            <w:rFonts w:ascii="Arial" w:eastAsia="Arial" w:hAnsi="Arial" w:cs="Arial"/>
            <w:color w:val="454C99"/>
            <w:u w:val="single"/>
          </w:rPr>
          <w:t>Session 4 (Word)</w:t>
        </w:r>
      </w:hyperlink>
      <w:r w:rsidR="007F4432">
        <w:rPr>
          <w:rFonts w:ascii="Arial" w:eastAsia="Arial" w:hAnsi="Arial" w:cs="Arial"/>
          <w:color w:val="373839"/>
        </w:rPr>
        <w:t> </w:t>
      </w:r>
      <w:hyperlink r:id="rId48">
        <w:r w:rsidR="007F4432">
          <w:rPr>
            <w:rFonts w:ascii="Arial" w:eastAsia="Arial" w:hAnsi="Arial" w:cs="Arial"/>
            <w:color w:val="454C99"/>
            <w:u w:val="single"/>
          </w:rPr>
          <w:t>(PDF)</w:t>
        </w:r>
      </w:hyperlink>
    </w:p>
    <w:p w14:paraId="34EB59A6" w14:textId="77777777" w:rsidR="003F56E7" w:rsidRDefault="009804AD">
      <w:pPr>
        <w:numPr>
          <w:ilvl w:val="0"/>
          <w:numId w:val="15"/>
        </w:numPr>
        <w:pBdr>
          <w:top w:val="nil"/>
          <w:left w:val="nil"/>
          <w:bottom w:val="nil"/>
          <w:right w:val="nil"/>
          <w:between w:val="nil"/>
        </w:pBdr>
        <w:spacing w:after="240"/>
        <w:ind w:left="720"/>
        <w:rPr>
          <w:rFonts w:ascii="Arial" w:eastAsia="Arial" w:hAnsi="Arial" w:cs="Arial"/>
          <w:color w:val="373839"/>
        </w:rPr>
      </w:pPr>
      <w:hyperlink r:id="rId49">
        <w:r w:rsidR="007F4432">
          <w:rPr>
            <w:rFonts w:ascii="Arial" w:eastAsia="Arial" w:hAnsi="Arial" w:cs="Arial"/>
            <w:color w:val="454C99"/>
            <w:u w:val="single"/>
          </w:rPr>
          <w:t>Session 5 (Word)</w:t>
        </w:r>
      </w:hyperlink>
      <w:r w:rsidR="007F4432">
        <w:rPr>
          <w:rFonts w:ascii="Arial" w:eastAsia="Arial" w:hAnsi="Arial" w:cs="Arial"/>
          <w:color w:val="373839"/>
        </w:rPr>
        <w:t> </w:t>
      </w:r>
      <w:hyperlink r:id="rId50">
        <w:r w:rsidR="007F4432">
          <w:rPr>
            <w:rFonts w:ascii="Arial" w:eastAsia="Arial" w:hAnsi="Arial" w:cs="Arial"/>
            <w:color w:val="454C99"/>
            <w:u w:val="single"/>
          </w:rPr>
          <w:t>(PDF)</w:t>
        </w:r>
      </w:hyperlink>
    </w:p>
    <w:p w14:paraId="43DAF8AA" w14:textId="77777777" w:rsidR="003F56E7" w:rsidRDefault="009804AD">
      <w:pPr>
        <w:rPr>
          <w:rFonts w:ascii="Arial" w:eastAsia="Arial" w:hAnsi="Arial" w:cs="Arial"/>
          <w:color w:val="000000"/>
        </w:rPr>
      </w:pPr>
      <w:hyperlink r:id="rId51">
        <w:r w:rsidR="007F4432">
          <w:rPr>
            <w:rFonts w:ascii="Arial" w:eastAsia="Arial" w:hAnsi="Arial" w:cs="Arial"/>
            <w:color w:val="0000FF"/>
            <w:u w:val="single"/>
          </w:rPr>
          <w:t>Discussion Forum</w:t>
        </w:r>
      </w:hyperlink>
    </w:p>
    <w:p w14:paraId="428276E9" w14:textId="77777777" w:rsidR="003F56E7" w:rsidRDefault="003F56E7">
      <w:pPr>
        <w:rPr>
          <w:rFonts w:ascii="Arial" w:eastAsia="Arial" w:hAnsi="Arial" w:cs="Arial"/>
        </w:rPr>
      </w:pPr>
    </w:p>
    <w:p w14:paraId="2218AABA" w14:textId="77777777" w:rsidR="003F56E7" w:rsidRDefault="009804AD">
      <w:pPr>
        <w:rPr>
          <w:rFonts w:ascii="Arial" w:eastAsia="Arial" w:hAnsi="Arial" w:cs="Arial"/>
          <w:color w:val="222222"/>
        </w:rPr>
      </w:pPr>
      <w:hyperlink r:id="rId52" w:anchor="slide=id.g869a6ebb39_1_0">
        <w:r w:rsidR="007F4432">
          <w:rPr>
            <w:rFonts w:ascii="Arial" w:eastAsia="Arial" w:hAnsi="Arial" w:cs="Arial"/>
            <w:color w:val="0000FF"/>
            <w:u w:val="single"/>
          </w:rPr>
          <w:t>Google Collaborative Slides</w:t>
        </w:r>
      </w:hyperlink>
      <w:r w:rsidR="007F4432">
        <w:rPr>
          <w:rFonts w:ascii="Arial" w:eastAsia="Arial" w:hAnsi="Arial" w:cs="Arial"/>
        </w:rPr>
        <w:t xml:space="preserve"> (Facilitator will make a copy of the template, title it for the Module Session and relink it here)</w:t>
      </w:r>
      <w:r w:rsidR="007F4432">
        <w:rPr>
          <w:rFonts w:ascii="Arial" w:eastAsia="Arial" w:hAnsi="Arial" w:cs="Arial"/>
          <w:color w:val="222222"/>
        </w:rPr>
        <w:t xml:space="preserve"> </w:t>
      </w:r>
    </w:p>
    <w:p w14:paraId="275A727F" w14:textId="77777777" w:rsidR="003F56E7" w:rsidRDefault="003F56E7">
      <w:pPr>
        <w:rPr>
          <w:rFonts w:ascii="Arial" w:eastAsia="Arial" w:hAnsi="Arial" w:cs="Arial"/>
          <w:color w:val="222222"/>
        </w:rPr>
      </w:pPr>
    </w:p>
    <w:p w14:paraId="53E72C35" w14:textId="77777777" w:rsidR="003F56E7" w:rsidRDefault="007F4432">
      <w:pPr>
        <w:rPr>
          <w:rFonts w:ascii="Arial" w:eastAsia="Arial" w:hAnsi="Arial" w:cs="Arial"/>
          <w:color w:val="222222"/>
        </w:rPr>
      </w:pPr>
      <w:r>
        <w:rPr>
          <w:rFonts w:ascii="Arial" w:eastAsia="Arial" w:hAnsi="Arial" w:cs="Arial"/>
          <w:color w:val="222222"/>
        </w:rPr>
        <w:t>Google Sample Slides</w:t>
      </w:r>
    </w:p>
    <w:p w14:paraId="6697BE53" w14:textId="77777777" w:rsidR="003F56E7" w:rsidRDefault="003F56E7">
      <w:pPr>
        <w:rPr>
          <w:rFonts w:ascii="Arial" w:eastAsia="Arial" w:hAnsi="Arial" w:cs="Arial"/>
          <w:color w:val="222222"/>
        </w:rPr>
      </w:pPr>
    </w:p>
    <w:p w14:paraId="666D6485" w14:textId="77777777" w:rsidR="003F56E7" w:rsidRDefault="007F4432">
      <w:pPr>
        <w:rPr>
          <w:rFonts w:ascii="Arial" w:eastAsia="Arial" w:hAnsi="Arial" w:cs="Arial"/>
          <w:b/>
          <w:color w:val="222222"/>
        </w:rPr>
      </w:pPr>
      <w:r>
        <w:rPr>
          <w:rFonts w:ascii="Arial" w:eastAsia="Arial" w:hAnsi="Arial" w:cs="Arial"/>
          <w:b/>
          <w:color w:val="222222"/>
        </w:rPr>
        <w:t>Google Forms</w:t>
      </w:r>
    </w:p>
    <w:p w14:paraId="0DB63183" w14:textId="77777777" w:rsidR="003F56E7" w:rsidRDefault="007F4432">
      <w:pPr>
        <w:numPr>
          <w:ilvl w:val="0"/>
          <w:numId w:val="12"/>
        </w:numPr>
        <w:pBdr>
          <w:top w:val="nil"/>
          <w:left w:val="nil"/>
          <w:bottom w:val="nil"/>
          <w:right w:val="nil"/>
          <w:between w:val="nil"/>
        </w:pBdr>
        <w:rPr>
          <w:rFonts w:ascii="Arial" w:eastAsia="Arial" w:hAnsi="Arial" w:cs="Arial"/>
          <w:color w:val="222222"/>
        </w:rPr>
      </w:pPr>
      <w:r>
        <w:rPr>
          <w:rFonts w:ascii="Arial" w:eastAsia="Arial" w:hAnsi="Arial" w:cs="Arial"/>
          <w:color w:val="222222"/>
        </w:rPr>
        <w:t xml:space="preserve">Session 5 </w:t>
      </w:r>
      <w:hyperlink r:id="rId53">
        <w:r>
          <w:rPr>
            <w:rFonts w:ascii="Arial" w:eastAsia="Arial" w:hAnsi="Arial" w:cs="Arial"/>
            <w:color w:val="0000FF"/>
            <w:u w:val="single"/>
          </w:rPr>
          <w:t>Self Evaluation of Facilitator Skills</w:t>
        </w:r>
      </w:hyperlink>
      <w:r>
        <w:rPr>
          <w:rFonts w:ascii="Arial" w:eastAsia="Arial" w:hAnsi="Arial" w:cs="Arial"/>
          <w:color w:val="222222"/>
        </w:rPr>
        <w:t xml:space="preserve"> </w:t>
      </w:r>
    </w:p>
    <w:p w14:paraId="21963759" w14:textId="77777777" w:rsidR="003F56E7" w:rsidRDefault="003F56E7">
      <w:pPr>
        <w:pBdr>
          <w:top w:val="nil"/>
          <w:left w:val="nil"/>
          <w:bottom w:val="nil"/>
          <w:right w:val="nil"/>
          <w:between w:val="nil"/>
        </w:pBdr>
        <w:ind w:left="720"/>
        <w:rPr>
          <w:rFonts w:ascii="Arial" w:eastAsia="Arial" w:hAnsi="Arial" w:cs="Arial"/>
          <w:color w:val="222222"/>
        </w:rPr>
      </w:pPr>
    </w:p>
    <w:p w14:paraId="1AD6131F" w14:textId="77777777" w:rsidR="003F56E7" w:rsidRDefault="003F56E7">
      <w:pPr>
        <w:rPr>
          <w:rFonts w:ascii="Arial" w:eastAsia="Arial" w:hAnsi="Arial" w:cs="Arial"/>
          <w:color w:val="222222"/>
        </w:rPr>
      </w:pPr>
    </w:p>
    <w:p w14:paraId="21A8522C" w14:textId="77777777" w:rsidR="003F56E7" w:rsidRDefault="007F4432">
      <w:pPr>
        <w:rPr>
          <w:rFonts w:ascii="Arial" w:eastAsia="Arial" w:hAnsi="Arial" w:cs="Arial"/>
          <w:b/>
          <w:color w:val="222222"/>
        </w:rPr>
      </w:pPr>
      <w:r>
        <w:rPr>
          <w:rFonts w:ascii="Arial" w:eastAsia="Arial" w:hAnsi="Arial" w:cs="Arial"/>
          <w:b/>
          <w:color w:val="222222"/>
        </w:rPr>
        <w:t>Online Videos to Watch or Websites to Visit</w:t>
      </w:r>
    </w:p>
    <w:p w14:paraId="51652784" w14:textId="77777777" w:rsidR="003F56E7" w:rsidRDefault="007F4432">
      <w:pPr>
        <w:numPr>
          <w:ilvl w:val="0"/>
          <w:numId w:val="5"/>
        </w:numPr>
        <w:pBdr>
          <w:top w:val="nil"/>
          <w:left w:val="nil"/>
          <w:bottom w:val="nil"/>
          <w:right w:val="nil"/>
          <w:between w:val="nil"/>
        </w:pBdr>
        <w:rPr>
          <w:rFonts w:ascii="Arial" w:eastAsia="Arial" w:hAnsi="Arial" w:cs="Arial"/>
          <w:color w:val="222222"/>
        </w:rPr>
      </w:pPr>
      <w:r>
        <w:rPr>
          <w:rFonts w:ascii="Arial" w:eastAsia="Arial" w:hAnsi="Arial" w:cs="Arial"/>
          <w:color w:val="222222"/>
        </w:rPr>
        <w:t xml:space="preserve">Session 1 </w:t>
      </w:r>
      <w:hyperlink r:id="rId54">
        <w:r>
          <w:rPr>
            <w:rFonts w:ascii="Arial" w:eastAsia="Arial" w:hAnsi="Arial" w:cs="Arial"/>
            <w:color w:val="0000FF"/>
            <w:u w:val="single"/>
          </w:rPr>
          <w:t>Transformative Learning Theory</w:t>
        </w:r>
      </w:hyperlink>
    </w:p>
    <w:p w14:paraId="30A9E25F" w14:textId="77777777" w:rsidR="003F56E7" w:rsidRDefault="007F4432">
      <w:pPr>
        <w:numPr>
          <w:ilvl w:val="0"/>
          <w:numId w:val="5"/>
        </w:numPr>
        <w:pBdr>
          <w:top w:val="nil"/>
          <w:left w:val="nil"/>
          <w:bottom w:val="nil"/>
          <w:right w:val="nil"/>
          <w:between w:val="nil"/>
        </w:pBdr>
      </w:pPr>
      <w:r>
        <w:rPr>
          <w:rFonts w:ascii="Arial" w:eastAsia="Arial" w:hAnsi="Arial" w:cs="Arial"/>
          <w:color w:val="222222"/>
        </w:rPr>
        <w:t xml:space="preserve">Session 2 </w:t>
      </w:r>
      <w:r>
        <w:rPr>
          <w:rFonts w:ascii="Arial" w:eastAsia="Arial" w:hAnsi="Arial" w:cs="Arial"/>
          <w:color w:val="373839"/>
          <w:sz w:val="36"/>
          <w:szCs w:val="36"/>
          <w:highlight w:val="white"/>
        </w:rPr>
        <w:t> </w:t>
      </w:r>
      <w:hyperlink r:id="rId55">
        <w:r>
          <w:rPr>
            <w:rFonts w:ascii="Arial" w:eastAsia="Arial" w:hAnsi="Arial" w:cs="Arial"/>
            <w:color w:val="454C99"/>
            <w:u w:val="single"/>
          </w:rPr>
          <w:t>The Relationship between Neural Pathways and Learning (MP4 7:36)</w:t>
        </w:r>
      </w:hyperlink>
    </w:p>
    <w:p w14:paraId="005E342D" w14:textId="77777777" w:rsidR="003F56E7" w:rsidRDefault="003F56E7">
      <w:pPr>
        <w:rPr>
          <w:rFonts w:ascii="Arial" w:eastAsia="Arial" w:hAnsi="Arial" w:cs="Arial"/>
          <w:color w:val="222222"/>
        </w:rPr>
      </w:pPr>
    </w:p>
    <w:p w14:paraId="390457C6" w14:textId="77777777" w:rsidR="003F56E7" w:rsidRDefault="003F56E7">
      <w:pPr>
        <w:rPr>
          <w:rFonts w:ascii="Arial" w:eastAsia="Arial" w:hAnsi="Arial" w:cs="Arial"/>
          <w:color w:val="222222"/>
        </w:rPr>
      </w:pPr>
    </w:p>
    <w:p w14:paraId="76A80DF6" w14:textId="77777777" w:rsidR="003F56E7" w:rsidRDefault="009804AD">
      <w:pPr>
        <w:rPr>
          <w:rFonts w:ascii="Arial" w:eastAsia="Arial" w:hAnsi="Arial" w:cs="Arial"/>
          <w:color w:val="0000FF"/>
          <w:u w:val="single"/>
        </w:rPr>
      </w:pPr>
      <w:hyperlink r:id="rId56">
        <w:r w:rsidR="007F4432">
          <w:rPr>
            <w:rFonts w:ascii="Arial" w:eastAsia="Arial" w:hAnsi="Arial" w:cs="Arial"/>
            <w:color w:val="0000FF"/>
            <w:u w:val="single"/>
          </w:rPr>
          <w:t>Participant Evaluation</w:t>
        </w:r>
      </w:hyperlink>
    </w:p>
    <w:p w14:paraId="282C8616" w14:textId="77777777" w:rsidR="003F56E7" w:rsidRDefault="007F4432">
      <w:pPr>
        <w:ind w:hanging="1"/>
      </w:pPr>
      <w:r>
        <w:br w:type="page"/>
      </w:r>
    </w:p>
    <w:p w14:paraId="4F20CD3D" w14:textId="77777777" w:rsidR="003F56E7" w:rsidRDefault="003F56E7"/>
    <w:p w14:paraId="386E6F6F" w14:textId="77777777" w:rsidR="003F56E7" w:rsidRDefault="007F4432">
      <w:pPr>
        <w:keepNext/>
        <w:keepLines/>
        <w:pBdr>
          <w:top w:val="nil"/>
          <w:left w:val="nil"/>
          <w:bottom w:val="nil"/>
          <w:right w:val="nil"/>
          <w:between w:val="nil"/>
        </w:pBdr>
        <w:spacing w:before="360" w:after="120" w:line="276" w:lineRule="auto"/>
        <w:rPr>
          <w:rFonts w:ascii="Calibri" w:eastAsia="Calibri" w:hAnsi="Calibri" w:cs="Calibri"/>
          <w:b/>
          <w:color w:val="000000"/>
          <w:sz w:val="32"/>
          <w:szCs w:val="32"/>
        </w:rPr>
      </w:pPr>
      <w:r>
        <w:rPr>
          <w:rFonts w:ascii="Calibri" w:eastAsia="Calibri" w:hAnsi="Calibri" w:cs="Calibri"/>
          <w:b/>
          <w:color w:val="000000"/>
          <w:sz w:val="32"/>
          <w:szCs w:val="32"/>
        </w:rPr>
        <w:t>Handout 1.1c: Preparation for Module Evaluation</w:t>
      </w:r>
    </w:p>
    <w:p w14:paraId="7FB5B9BB" w14:textId="77777777" w:rsidR="003F56E7" w:rsidRDefault="007F4432">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 xml:space="preserve">Visit the </w:t>
      </w:r>
      <w:hyperlink r:id="rId57">
        <w:r>
          <w:rPr>
            <w:rFonts w:ascii="Calibri" w:eastAsia="Calibri" w:hAnsi="Calibri" w:cs="Calibri"/>
            <w:color w:val="0000FF"/>
            <w:u w:val="single"/>
          </w:rPr>
          <w:t>Renaissance Program participant Online Evaluation Form</w:t>
        </w:r>
      </w:hyperlink>
      <w:r>
        <w:rPr>
          <w:rFonts w:ascii="Calibri" w:eastAsia="Calibri" w:hAnsi="Calibri" w:cs="Calibri"/>
          <w:color w:val="000000"/>
        </w:rPr>
        <w:t xml:space="preserve"> to review the questions to enable you to think about your responses throughout the program.</w:t>
      </w:r>
    </w:p>
    <w:p w14:paraId="79A334EA" w14:textId="77777777" w:rsidR="003F56E7" w:rsidRDefault="007F4432">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 xml:space="preserve"> </w:t>
      </w:r>
    </w:p>
    <w:p w14:paraId="0531EA20" w14:textId="77777777" w:rsidR="003F56E7" w:rsidRDefault="007F4432">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 xml:space="preserve">Please complete and submit it within one week of completion of this Module. The official Renaissance Certificate will be sent to you within ten days of receipt of evaluation. All feedback is confidential and is seen only by Renaissance staff; feedback to leaders is shared only in the aggregate. Your candid comments are very helpful in developing strong leaders and a strong Renaissance program.  </w:t>
      </w:r>
    </w:p>
    <w:p w14:paraId="66EF7D81" w14:textId="77777777" w:rsidR="003F56E7" w:rsidRDefault="003F56E7">
      <w:pPr>
        <w:pBdr>
          <w:top w:val="nil"/>
          <w:left w:val="nil"/>
          <w:bottom w:val="nil"/>
          <w:right w:val="nil"/>
          <w:between w:val="nil"/>
        </w:pBdr>
        <w:ind w:hanging="2"/>
        <w:rPr>
          <w:rFonts w:ascii="Calibri" w:eastAsia="Calibri" w:hAnsi="Calibri" w:cs="Calibri"/>
          <w:color w:val="000000"/>
        </w:rPr>
      </w:pPr>
    </w:p>
    <w:p w14:paraId="0CAE9A54" w14:textId="77777777" w:rsidR="003F56E7" w:rsidRDefault="007F4432">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 xml:space="preserve">There are three areas on which you will be asked to provide feedback: </w:t>
      </w:r>
      <w:r>
        <w:rPr>
          <w:rFonts w:ascii="Calibri" w:eastAsia="Calibri" w:hAnsi="Calibri" w:cs="Calibri"/>
          <w:color w:val="000000"/>
        </w:rPr>
        <w:br/>
      </w:r>
    </w:p>
    <w:p w14:paraId="2163418A" w14:textId="77777777" w:rsidR="003F56E7" w:rsidRDefault="007F4432">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I. Module Leadership – consider each leader separately</w:t>
      </w:r>
    </w:p>
    <w:p w14:paraId="77D6075F" w14:textId="77777777" w:rsidR="003F56E7" w:rsidRDefault="007F4432">
      <w:pPr>
        <w:numPr>
          <w:ilvl w:val="0"/>
          <w:numId w:val="20"/>
        </w:numPr>
        <w:pBdr>
          <w:top w:val="nil"/>
          <w:left w:val="nil"/>
          <w:bottom w:val="nil"/>
          <w:right w:val="nil"/>
          <w:between w:val="nil"/>
        </w:pBdr>
      </w:pPr>
      <w:r>
        <w:rPr>
          <w:rFonts w:ascii="Calibri" w:eastAsia="Calibri" w:hAnsi="Calibri" w:cs="Calibri"/>
          <w:color w:val="000000"/>
        </w:rPr>
        <w:t>Group Facilitation Skills</w:t>
      </w:r>
    </w:p>
    <w:p w14:paraId="68E5C936" w14:textId="77777777" w:rsidR="003F56E7" w:rsidRDefault="007F4432">
      <w:pPr>
        <w:numPr>
          <w:ilvl w:val="0"/>
          <w:numId w:val="20"/>
        </w:numPr>
        <w:pBdr>
          <w:top w:val="nil"/>
          <w:left w:val="nil"/>
          <w:bottom w:val="nil"/>
          <w:right w:val="nil"/>
          <w:between w:val="nil"/>
        </w:pBdr>
      </w:pPr>
      <w:r>
        <w:rPr>
          <w:rFonts w:ascii="Calibri" w:eastAsia="Calibri" w:hAnsi="Calibri" w:cs="Calibri"/>
          <w:color w:val="000000"/>
        </w:rPr>
        <w:t>Knowledge of Content Area</w:t>
      </w:r>
    </w:p>
    <w:p w14:paraId="526506A4" w14:textId="77777777" w:rsidR="003F56E7" w:rsidRDefault="007F4432">
      <w:pPr>
        <w:numPr>
          <w:ilvl w:val="0"/>
          <w:numId w:val="20"/>
        </w:numPr>
        <w:pBdr>
          <w:top w:val="nil"/>
          <w:left w:val="nil"/>
          <w:bottom w:val="nil"/>
          <w:right w:val="nil"/>
          <w:between w:val="nil"/>
        </w:pBdr>
      </w:pPr>
      <w:r>
        <w:rPr>
          <w:rFonts w:ascii="Calibri" w:eastAsia="Calibri" w:hAnsi="Calibri" w:cs="Calibri"/>
          <w:color w:val="000000"/>
        </w:rPr>
        <w:t>Sensitivity to Different Learning Styles</w:t>
      </w:r>
    </w:p>
    <w:p w14:paraId="08BC9C3F" w14:textId="77777777" w:rsidR="003F56E7" w:rsidRDefault="007F4432">
      <w:pPr>
        <w:numPr>
          <w:ilvl w:val="0"/>
          <w:numId w:val="20"/>
        </w:numPr>
        <w:pBdr>
          <w:top w:val="nil"/>
          <w:left w:val="nil"/>
          <w:bottom w:val="nil"/>
          <w:right w:val="nil"/>
          <w:between w:val="nil"/>
        </w:pBdr>
      </w:pPr>
      <w:r>
        <w:rPr>
          <w:rFonts w:ascii="Calibri" w:eastAsia="Calibri" w:hAnsi="Calibri" w:cs="Calibri"/>
          <w:color w:val="000000"/>
        </w:rPr>
        <w:t>Teamwork with another Leader</w:t>
      </w:r>
    </w:p>
    <w:p w14:paraId="46C2C81F" w14:textId="77777777" w:rsidR="003F56E7" w:rsidRDefault="007F4432">
      <w:pPr>
        <w:numPr>
          <w:ilvl w:val="0"/>
          <w:numId w:val="20"/>
        </w:numPr>
        <w:pBdr>
          <w:top w:val="nil"/>
          <w:left w:val="nil"/>
          <w:bottom w:val="nil"/>
          <w:right w:val="nil"/>
          <w:between w:val="nil"/>
        </w:pBdr>
      </w:pPr>
      <w:r>
        <w:rPr>
          <w:rFonts w:ascii="Calibri" w:eastAsia="Calibri" w:hAnsi="Calibri" w:cs="Calibri"/>
          <w:color w:val="000000"/>
        </w:rPr>
        <w:t>Organization/Communication</w:t>
      </w:r>
    </w:p>
    <w:p w14:paraId="39841FAF" w14:textId="77777777" w:rsidR="003F56E7" w:rsidRDefault="007F4432">
      <w:pPr>
        <w:numPr>
          <w:ilvl w:val="0"/>
          <w:numId w:val="20"/>
        </w:numPr>
        <w:pBdr>
          <w:top w:val="nil"/>
          <w:left w:val="nil"/>
          <w:bottom w:val="nil"/>
          <w:right w:val="nil"/>
          <w:between w:val="nil"/>
        </w:pBdr>
      </w:pPr>
      <w:r>
        <w:rPr>
          <w:rFonts w:ascii="Calibri" w:eastAsia="Calibri" w:hAnsi="Calibri" w:cs="Calibri"/>
          <w:color w:val="000000"/>
        </w:rPr>
        <w:t>Other Comments or Suggestions for Leaders</w:t>
      </w:r>
    </w:p>
    <w:p w14:paraId="1CC04EEC" w14:textId="77777777" w:rsidR="003F56E7" w:rsidRDefault="003F56E7">
      <w:pPr>
        <w:pBdr>
          <w:top w:val="nil"/>
          <w:left w:val="nil"/>
          <w:bottom w:val="nil"/>
          <w:right w:val="nil"/>
          <w:between w:val="nil"/>
        </w:pBdr>
        <w:ind w:left="720"/>
        <w:rPr>
          <w:rFonts w:ascii="Calibri" w:eastAsia="Calibri" w:hAnsi="Calibri" w:cs="Calibri"/>
          <w:color w:val="000000"/>
        </w:rPr>
      </w:pPr>
    </w:p>
    <w:p w14:paraId="18A07F1D" w14:textId="77777777" w:rsidR="003F56E7" w:rsidRDefault="007F4432">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II. The Learning Experience</w:t>
      </w:r>
    </w:p>
    <w:p w14:paraId="60394B08" w14:textId="77777777" w:rsidR="003F56E7" w:rsidRDefault="007F4432">
      <w:pPr>
        <w:numPr>
          <w:ilvl w:val="0"/>
          <w:numId w:val="22"/>
        </w:numPr>
        <w:pBdr>
          <w:top w:val="nil"/>
          <w:left w:val="nil"/>
          <w:bottom w:val="nil"/>
          <w:right w:val="nil"/>
          <w:between w:val="nil"/>
        </w:pBdr>
      </w:pPr>
      <w:r>
        <w:rPr>
          <w:rFonts w:ascii="Calibri" w:eastAsia="Calibri" w:hAnsi="Calibri" w:cs="Calibri"/>
          <w:color w:val="000000"/>
        </w:rPr>
        <w:t>What was most valuable for you?</w:t>
      </w:r>
    </w:p>
    <w:p w14:paraId="11006766" w14:textId="77777777" w:rsidR="003F56E7" w:rsidRDefault="007F4432">
      <w:pPr>
        <w:numPr>
          <w:ilvl w:val="0"/>
          <w:numId w:val="22"/>
        </w:numPr>
        <w:pBdr>
          <w:top w:val="nil"/>
          <w:left w:val="nil"/>
          <w:bottom w:val="nil"/>
          <w:right w:val="nil"/>
          <w:between w:val="nil"/>
        </w:pBdr>
      </w:pPr>
      <w:r>
        <w:rPr>
          <w:rFonts w:ascii="Calibri" w:eastAsia="Calibri" w:hAnsi="Calibri" w:cs="Calibri"/>
          <w:color w:val="000000"/>
        </w:rPr>
        <w:t>Please share at least three significant learnings from the module:</w:t>
      </w:r>
    </w:p>
    <w:p w14:paraId="578B6056" w14:textId="77777777" w:rsidR="003F56E7" w:rsidRDefault="007F4432">
      <w:pPr>
        <w:numPr>
          <w:ilvl w:val="0"/>
          <w:numId w:val="22"/>
        </w:numPr>
        <w:pBdr>
          <w:top w:val="nil"/>
          <w:left w:val="nil"/>
          <w:bottom w:val="nil"/>
          <w:right w:val="nil"/>
          <w:between w:val="nil"/>
        </w:pBdr>
      </w:pPr>
      <w:r>
        <w:rPr>
          <w:rFonts w:ascii="Calibri" w:eastAsia="Calibri" w:hAnsi="Calibri" w:cs="Calibri"/>
          <w:color w:val="000000"/>
        </w:rPr>
        <w:t>What expectations did you bring to the module? Did the module meet your expectations? Please explain.</w:t>
      </w:r>
    </w:p>
    <w:p w14:paraId="18FBAA7F" w14:textId="77777777" w:rsidR="003F56E7" w:rsidRDefault="007F4432">
      <w:pPr>
        <w:numPr>
          <w:ilvl w:val="0"/>
          <w:numId w:val="22"/>
        </w:numPr>
        <w:pBdr>
          <w:top w:val="nil"/>
          <w:left w:val="nil"/>
          <w:bottom w:val="nil"/>
          <w:right w:val="nil"/>
          <w:between w:val="nil"/>
        </w:pBdr>
      </w:pPr>
      <w:r>
        <w:rPr>
          <w:rFonts w:ascii="Calibri" w:eastAsia="Calibri" w:hAnsi="Calibri" w:cs="Calibri"/>
          <w:color w:val="000000"/>
        </w:rPr>
        <w:t>In what ways will you use the learnings from this module?</w:t>
      </w:r>
    </w:p>
    <w:p w14:paraId="09C88928" w14:textId="77777777" w:rsidR="003F56E7" w:rsidRDefault="007F4432">
      <w:pPr>
        <w:numPr>
          <w:ilvl w:val="0"/>
          <w:numId w:val="22"/>
        </w:numPr>
        <w:pBdr>
          <w:top w:val="nil"/>
          <w:left w:val="nil"/>
          <w:bottom w:val="nil"/>
          <w:right w:val="nil"/>
          <w:between w:val="nil"/>
        </w:pBdr>
      </w:pPr>
      <w:r>
        <w:rPr>
          <w:rFonts w:ascii="Calibri" w:eastAsia="Calibri" w:hAnsi="Calibri" w:cs="Calibri"/>
          <w:color w:val="000000"/>
        </w:rPr>
        <w:t>How will you share your learnings in the congregation or with peers?</w:t>
      </w:r>
    </w:p>
    <w:p w14:paraId="6D426DCA" w14:textId="77777777" w:rsidR="003F56E7" w:rsidRDefault="007F4432">
      <w:pPr>
        <w:numPr>
          <w:ilvl w:val="0"/>
          <w:numId w:val="22"/>
        </w:numPr>
        <w:pBdr>
          <w:top w:val="nil"/>
          <w:left w:val="nil"/>
          <w:bottom w:val="nil"/>
          <w:right w:val="nil"/>
          <w:between w:val="nil"/>
        </w:pBdr>
      </w:pPr>
      <w:r>
        <w:rPr>
          <w:rFonts w:ascii="Calibri" w:eastAsia="Calibri" w:hAnsi="Calibri" w:cs="Calibri"/>
          <w:color w:val="000000"/>
        </w:rPr>
        <w:t>Other comments or suggestions about the learning experience?</w:t>
      </w:r>
    </w:p>
    <w:p w14:paraId="287AC94F" w14:textId="77777777" w:rsidR="003F56E7" w:rsidRDefault="003F56E7">
      <w:pPr>
        <w:pBdr>
          <w:top w:val="nil"/>
          <w:left w:val="nil"/>
          <w:bottom w:val="nil"/>
          <w:right w:val="nil"/>
          <w:between w:val="nil"/>
        </w:pBdr>
        <w:ind w:left="718"/>
        <w:rPr>
          <w:rFonts w:ascii="Calibri" w:eastAsia="Calibri" w:hAnsi="Calibri" w:cs="Calibri"/>
          <w:color w:val="000000"/>
        </w:rPr>
      </w:pPr>
    </w:p>
    <w:p w14:paraId="098996F9" w14:textId="77777777" w:rsidR="003F56E7" w:rsidRDefault="007F4432">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III. Preparation Materials </w:t>
      </w:r>
    </w:p>
    <w:p w14:paraId="7E717591" w14:textId="77777777" w:rsidR="003F56E7" w:rsidRDefault="007F4432">
      <w:pPr>
        <w:numPr>
          <w:ilvl w:val="0"/>
          <w:numId w:val="6"/>
        </w:numPr>
        <w:pBdr>
          <w:top w:val="nil"/>
          <w:left w:val="nil"/>
          <w:bottom w:val="nil"/>
          <w:right w:val="nil"/>
          <w:between w:val="nil"/>
        </w:pBdr>
      </w:pPr>
      <w:r>
        <w:rPr>
          <w:rFonts w:ascii="Calibri" w:eastAsia="Calibri" w:hAnsi="Calibri" w:cs="Calibri"/>
          <w:color w:val="000000"/>
        </w:rPr>
        <w:t>I read: all/most/some/none of the pre-session readings and videos.</w:t>
      </w:r>
    </w:p>
    <w:p w14:paraId="61B834D5" w14:textId="77777777" w:rsidR="003F56E7" w:rsidRDefault="007F4432">
      <w:pPr>
        <w:numPr>
          <w:ilvl w:val="0"/>
          <w:numId w:val="6"/>
        </w:numPr>
        <w:pBdr>
          <w:top w:val="nil"/>
          <w:left w:val="nil"/>
          <w:bottom w:val="nil"/>
          <w:right w:val="nil"/>
          <w:between w:val="nil"/>
        </w:pBdr>
      </w:pPr>
      <w:r>
        <w:rPr>
          <w:rFonts w:ascii="Calibri" w:eastAsia="Calibri" w:hAnsi="Calibri" w:cs="Calibri"/>
          <w:color w:val="000000"/>
        </w:rPr>
        <w:t>I found the pre-session assignments: very useful/somewhat useful/not useful</w:t>
      </w:r>
    </w:p>
    <w:p w14:paraId="72CFC4A4" w14:textId="77777777" w:rsidR="003F56E7" w:rsidRDefault="007F4432">
      <w:pPr>
        <w:numPr>
          <w:ilvl w:val="0"/>
          <w:numId w:val="6"/>
        </w:numPr>
        <w:pBdr>
          <w:top w:val="nil"/>
          <w:left w:val="nil"/>
          <w:bottom w:val="nil"/>
          <w:right w:val="nil"/>
          <w:between w:val="nil"/>
        </w:pBdr>
      </w:pPr>
      <w:r>
        <w:rPr>
          <w:rFonts w:ascii="Calibri" w:eastAsia="Calibri" w:hAnsi="Calibri" w:cs="Calibri"/>
          <w:color w:val="000000"/>
        </w:rPr>
        <w:t>Other comments on the materials used in the program.</w:t>
      </w:r>
    </w:p>
    <w:p w14:paraId="27B7ABAF" w14:textId="77777777" w:rsidR="003F56E7" w:rsidRDefault="007F4432">
      <w:pPr>
        <w:rPr>
          <w:rFonts w:ascii="Calibri" w:eastAsia="Calibri" w:hAnsi="Calibri" w:cs="Calibri"/>
        </w:rPr>
      </w:pPr>
      <w:r>
        <w:br w:type="page"/>
      </w:r>
    </w:p>
    <w:p w14:paraId="4C4225D3" w14:textId="77777777" w:rsidR="003F56E7" w:rsidRDefault="007F4432">
      <w:pPr>
        <w:rPr>
          <w:rFonts w:ascii="Calibri" w:eastAsia="Calibri" w:hAnsi="Calibri" w:cs="Calibri"/>
          <w:b/>
          <w:color w:val="000000"/>
          <w:sz w:val="32"/>
          <w:szCs w:val="32"/>
        </w:rPr>
      </w:pPr>
      <w:r>
        <w:rPr>
          <w:rFonts w:ascii="Calibri" w:eastAsia="Calibri" w:hAnsi="Calibri" w:cs="Calibri"/>
          <w:b/>
          <w:sz w:val="32"/>
          <w:szCs w:val="32"/>
        </w:rPr>
        <w:lastRenderedPageBreak/>
        <w:t>Handout 1.2: Learning Management Systems </w:t>
      </w:r>
    </w:p>
    <w:p w14:paraId="20B1F3E9" w14:textId="77777777" w:rsidR="003F56E7" w:rsidRDefault="007F4432">
      <w:pPr>
        <w:keepNext/>
        <w:keepLines/>
        <w:pBdr>
          <w:top w:val="nil"/>
          <w:left w:val="nil"/>
          <w:bottom w:val="nil"/>
          <w:right w:val="nil"/>
          <w:between w:val="nil"/>
        </w:pBdr>
        <w:spacing w:before="320" w:after="80" w:line="276" w:lineRule="auto"/>
        <w:rPr>
          <w:rFonts w:ascii="Calibri" w:eastAsia="Calibri" w:hAnsi="Calibri" w:cs="Calibri"/>
          <w:color w:val="000000"/>
          <w:sz w:val="28"/>
          <w:szCs w:val="28"/>
        </w:rPr>
      </w:pPr>
      <w:r>
        <w:rPr>
          <w:rFonts w:ascii="Calibri" w:eastAsia="Calibri" w:hAnsi="Calibri" w:cs="Calibri"/>
          <w:color w:val="000000"/>
          <w:sz w:val="28"/>
          <w:szCs w:val="28"/>
        </w:rPr>
        <w:t>Online learning requires a system to provide the course materials.</w:t>
      </w:r>
    </w:p>
    <w:p w14:paraId="65E6E678" w14:textId="77777777" w:rsidR="003F56E7" w:rsidRDefault="007F4432">
      <w:pPr>
        <w:numPr>
          <w:ilvl w:val="0"/>
          <w:numId w:val="2"/>
        </w:numPr>
        <w:pBdr>
          <w:top w:val="nil"/>
          <w:left w:val="nil"/>
          <w:bottom w:val="nil"/>
          <w:right w:val="nil"/>
          <w:between w:val="nil"/>
        </w:pBdr>
      </w:pPr>
      <w:r>
        <w:rPr>
          <w:rFonts w:ascii="Calibri" w:eastAsia="Calibri" w:hAnsi="Calibri" w:cs="Calibri"/>
          <w:color w:val="000000"/>
        </w:rPr>
        <w:t>An in-person learning management system often look</w:t>
      </w:r>
      <w:r>
        <w:rPr>
          <w:rFonts w:ascii="Calibri" w:eastAsia="Calibri" w:hAnsi="Calibri" w:cs="Calibri"/>
        </w:rPr>
        <w:t>s</w:t>
      </w:r>
      <w:r>
        <w:rPr>
          <w:rFonts w:ascii="Calibri" w:eastAsia="Calibri" w:hAnsi="Calibri" w:cs="Calibri"/>
          <w:color w:val="000000"/>
        </w:rPr>
        <w:t xml:space="preserve"> like</w:t>
      </w:r>
    </w:p>
    <w:p w14:paraId="6624659B" w14:textId="77777777" w:rsidR="003F56E7" w:rsidRDefault="007F4432">
      <w:pPr>
        <w:numPr>
          <w:ilvl w:val="0"/>
          <w:numId w:val="8"/>
        </w:numPr>
        <w:pBdr>
          <w:top w:val="nil"/>
          <w:left w:val="nil"/>
          <w:bottom w:val="nil"/>
          <w:right w:val="nil"/>
          <w:between w:val="nil"/>
        </w:pBdr>
      </w:pPr>
      <w:r>
        <w:rPr>
          <w:rFonts w:ascii="Calibri" w:eastAsia="Calibri" w:hAnsi="Calibri" w:cs="Calibri"/>
          <w:color w:val="000000"/>
        </w:rPr>
        <w:t>A syllabus or collection of session agendas</w:t>
      </w:r>
    </w:p>
    <w:p w14:paraId="1D5AC740" w14:textId="77777777" w:rsidR="003F56E7" w:rsidRDefault="007F4432">
      <w:pPr>
        <w:numPr>
          <w:ilvl w:val="0"/>
          <w:numId w:val="8"/>
        </w:numPr>
        <w:pBdr>
          <w:top w:val="nil"/>
          <w:left w:val="nil"/>
          <w:bottom w:val="nil"/>
          <w:right w:val="nil"/>
          <w:between w:val="nil"/>
        </w:pBdr>
      </w:pPr>
      <w:r>
        <w:rPr>
          <w:rFonts w:ascii="Calibri" w:eastAsia="Calibri" w:hAnsi="Calibri" w:cs="Calibri"/>
          <w:color w:val="000000"/>
        </w:rPr>
        <w:t>A listing of any required readings or materials you may need</w:t>
      </w:r>
    </w:p>
    <w:p w14:paraId="3E9A90DB" w14:textId="77777777" w:rsidR="003F56E7" w:rsidRDefault="007F4432">
      <w:pPr>
        <w:numPr>
          <w:ilvl w:val="0"/>
          <w:numId w:val="8"/>
        </w:numPr>
        <w:pBdr>
          <w:top w:val="nil"/>
          <w:left w:val="nil"/>
          <w:bottom w:val="nil"/>
          <w:right w:val="nil"/>
          <w:between w:val="nil"/>
        </w:pBdr>
      </w:pPr>
      <w:r>
        <w:rPr>
          <w:rFonts w:ascii="Calibri" w:eastAsia="Calibri" w:hAnsi="Calibri" w:cs="Calibri"/>
          <w:color w:val="000000"/>
        </w:rPr>
        <w:t>Any supporting material you need </w:t>
      </w:r>
    </w:p>
    <w:p w14:paraId="4AB3FAA6" w14:textId="77777777" w:rsidR="003F56E7" w:rsidRDefault="007F4432">
      <w:pPr>
        <w:numPr>
          <w:ilvl w:val="0"/>
          <w:numId w:val="8"/>
        </w:numPr>
        <w:pBdr>
          <w:top w:val="nil"/>
          <w:left w:val="nil"/>
          <w:bottom w:val="nil"/>
          <w:right w:val="nil"/>
          <w:between w:val="nil"/>
        </w:pBdr>
      </w:pPr>
      <w:r>
        <w:rPr>
          <w:rFonts w:ascii="Calibri" w:eastAsia="Calibri" w:hAnsi="Calibri" w:cs="Calibri"/>
          <w:color w:val="000000"/>
        </w:rPr>
        <w:t>Handouts received in the session </w:t>
      </w:r>
    </w:p>
    <w:p w14:paraId="75A38B04" w14:textId="77777777" w:rsidR="003F56E7" w:rsidRDefault="007F4432">
      <w:pPr>
        <w:numPr>
          <w:ilvl w:val="0"/>
          <w:numId w:val="8"/>
        </w:numPr>
        <w:pBdr>
          <w:top w:val="nil"/>
          <w:left w:val="nil"/>
          <w:bottom w:val="nil"/>
          <w:right w:val="nil"/>
          <w:between w:val="nil"/>
        </w:pBdr>
      </w:pPr>
      <w:r>
        <w:rPr>
          <w:rFonts w:ascii="Calibri" w:eastAsia="Calibri" w:hAnsi="Calibri" w:cs="Calibri"/>
          <w:color w:val="000000"/>
        </w:rPr>
        <w:t>Emails home</w:t>
      </w:r>
    </w:p>
    <w:p w14:paraId="1E191B0E" w14:textId="77777777" w:rsidR="003F56E7" w:rsidRDefault="007F4432">
      <w:pPr>
        <w:numPr>
          <w:ilvl w:val="0"/>
          <w:numId w:val="8"/>
        </w:numPr>
        <w:pBdr>
          <w:top w:val="nil"/>
          <w:left w:val="nil"/>
          <w:bottom w:val="nil"/>
          <w:right w:val="nil"/>
          <w:between w:val="nil"/>
        </w:pBdr>
      </w:pPr>
      <w:r>
        <w:rPr>
          <w:rFonts w:ascii="Calibri" w:eastAsia="Calibri" w:hAnsi="Calibri" w:cs="Calibri"/>
          <w:color w:val="000000"/>
        </w:rPr>
        <w:t>An evaluation </w:t>
      </w:r>
    </w:p>
    <w:p w14:paraId="442FB2A4" w14:textId="77777777" w:rsidR="003F56E7" w:rsidRDefault="007F4432">
      <w:pPr>
        <w:keepNext/>
        <w:keepLines/>
        <w:pBdr>
          <w:top w:val="nil"/>
          <w:left w:val="nil"/>
          <w:bottom w:val="nil"/>
          <w:right w:val="nil"/>
          <w:between w:val="nil"/>
        </w:pBdr>
        <w:spacing w:before="320" w:after="80" w:line="276" w:lineRule="auto"/>
        <w:rPr>
          <w:rFonts w:ascii="Calibri" w:eastAsia="Calibri" w:hAnsi="Calibri" w:cs="Calibri"/>
          <w:color w:val="000000"/>
          <w:sz w:val="28"/>
          <w:szCs w:val="28"/>
        </w:rPr>
      </w:pPr>
      <w:r>
        <w:rPr>
          <w:rFonts w:ascii="Calibri" w:eastAsia="Calibri" w:hAnsi="Calibri" w:cs="Calibri"/>
          <w:color w:val="000000"/>
          <w:sz w:val="28"/>
          <w:szCs w:val="28"/>
        </w:rPr>
        <w:t>The Adult Faith Formation Learning Management System includes:</w:t>
      </w:r>
    </w:p>
    <w:p w14:paraId="74E50D26" w14:textId="77777777" w:rsidR="003F56E7" w:rsidRDefault="007F4432">
      <w:pPr>
        <w:numPr>
          <w:ilvl w:val="0"/>
          <w:numId w:val="7"/>
        </w:numPr>
        <w:pBdr>
          <w:top w:val="nil"/>
          <w:left w:val="nil"/>
          <w:bottom w:val="nil"/>
          <w:right w:val="nil"/>
          <w:between w:val="nil"/>
        </w:pBdr>
      </w:pPr>
      <w:r>
        <w:rPr>
          <w:rFonts w:ascii="Calibri" w:eastAsia="Calibri" w:hAnsi="Calibri" w:cs="Calibri"/>
          <w:color w:val="000000"/>
        </w:rPr>
        <w:t>The UUA Module AFF pages which is an online organized place for:</w:t>
      </w:r>
    </w:p>
    <w:p w14:paraId="12366744" w14:textId="77777777" w:rsidR="003F56E7" w:rsidRDefault="007F4432">
      <w:pPr>
        <w:numPr>
          <w:ilvl w:val="0"/>
          <w:numId w:val="3"/>
        </w:numPr>
        <w:pBdr>
          <w:top w:val="nil"/>
          <w:left w:val="nil"/>
          <w:bottom w:val="nil"/>
          <w:right w:val="nil"/>
          <w:between w:val="nil"/>
        </w:pBdr>
      </w:pPr>
      <w:r>
        <w:rPr>
          <w:rFonts w:ascii="Calibri" w:eastAsia="Calibri" w:hAnsi="Calibri" w:cs="Calibri"/>
          <w:color w:val="000000"/>
        </w:rPr>
        <w:t>Session Agendas</w:t>
      </w:r>
    </w:p>
    <w:p w14:paraId="4C2443F0" w14:textId="77777777" w:rsidR="003F56E7" w:rsidRDefault="007F4432">
      <w:pPr>
        <w:numPr>
          <w:ilvl w:val="0"/>
          <w:numId w:val="3"/>
        </w:numPr>
        <w:pBdr>
          <w:top w:val="nil"/>
          <w:left w:val="nil"/>
          <w:bottom w:val="nil"/>
          <w:right w:val="nil"/>
          <w:between w:val="nil"/>
        </w:pBdr>
      </w:pPr>
      <w:r>
        <w:rPr>
          <w:rFonts w:ascii="Calibri" w:eastAsia="Calibri" w:hAnsi="Calibri" w:cs="Calibri"/>
          <w:color w:val="000000"/>
        </w:rPr>
        <w:t>A place that holds all the handouts</w:t>
      </w:r>
    </w:p>
    <w:p w14:paraId="264F3CC9" w14:textId="77777777" w:rsidR="003F56E7" w:rsidRDefault="007F4432">
      <w:pPr>
        <w:numPr>
          <w:ilvl w:val="0"/>
          <w:numId w:val="3"/>
        </w:numPr>
        <w:pBdr>
          <w:top w:val="nil"/>
          <w:left w:val="nil"/>
          <w:bottom w:val="nil"/>
          <w:right w:val="nil"/>
          <w:between w:val="nil"/>
        </w:pBdr>
      </w:pPr>
      <w:r>
        <w:rPr>
          <w:rFonts w:ascii="Calibri" w:eastAsia="Calibri" w:hAnsi="Calibri" w:cs="Calibri"/>
          <w:color w:val="000000"/>
        </w:rPr>
        <w:t>Session-by-session prework directions</w:t>
      </w:r>
    </w:p>
    <w:p w14:paraId="48DBA264" w14:textId="77777777" w:rsidR="003F56E7" w:rsidRDefault="007F4432">
      <w:pPr>
        <w:numPr>
          <w:ilvl w:val="0"/>
          <w:numId w:val="3"/>
        </w:numPr>
        <w:pBdr>
          <w:top w:val="nil"/>
          <w:left w:val="nil"/>
          <w:bottom w:val="nil"/>
          <w:right w:val="nil"/>
          <w:between w:val="nil"/>
        </w:pBdr>
      </w:pPr>
      <w:r>
        <w:rPr>
          <w:rFonts w:ascii="Calibri" w:eastAsia="Calibri" w:hAnsi="Calibri" w:cs="Calibri"/>
          <w:color w:val="000000"/>
        </w:rPr>
        <w:t>Supporting videos or readings</w:t>
      </w:r>
    </w:p>
    <w:p w14:paraId="2CF1B916" w14:textId="77777777" w:rsidR="003F56E7" w:rsidRDefault="007F4432">
      <w:pPr>
        <w:numPr>
          <w:ilvl w:val="0"/>
          <w:numId w:val="3"/>
        </w:numPr>
        <w:pBdr>
          <w:top w:val="nil"/>
          <w:left w:val="nil"/>
          <w:bottom w:val="nil"/>
          <w:right w:val="nil"/>
          <w:between w:val="nil"/>
        </w:pBdr>
      </w:pPr>
      <w:r>
        <w:rPr>
          <w:rFonts w:ascii="Calibri" w:eastAsia="Calibri" w:hAnsi="Calibri" w:cs="Calibri"/>
          <w:color w:val="000000"/>
        </w:rPr>
        <w:t>Evaluations</w:t>
      </w:r>
    </w:p>
    <w:p w14:paraId="505643E7" w14:textId="77777777" w:rsidR="003F56E7" w:rsidRDefault="007F4432">
      <w:pPr>
        <w:numPr>
          <w:ilvl w:val="0"/>
          <w:numId w:val="3"/>
        </w:numPr>
        <w:pBdr>
          <w:top w:val="nil"/>
          <w:left w:val="nil"/>
          <w:bottom w:val="nil"/>
          <w:right w:val="nil"/>
          <w:between w:val="nil"/>
        </w:pBdr>
      </w:pPr>
      <w:r>
        <w:rPr>
          <w:rFonts w:ascii="Calibri" w:eastAsia="Calibri" w:hAnsi="Calibri" w:cs="Calibri"/>
          <w:color w:val="000000"/>
        </w:rPr>
        <w:t>Discussion Forum, which contains some preparatory and reflection questions to deepen the learning. </w:t>
      </w:r>
    </w:p>
    <w:p w14:paraId="1877D6A1" w14:textId="77777777" w:rsidR="003F56E7" w:rsidRDefault="007F4432">
      <w:pPr>
        <w:numPr>
          <w:ilvl w:val="0"/>
          <w:numId w:val="3"/>
        </w:numPr>
        <w:pBdr>
          <w:top w:val="nil"/>
          <w:left w:val="nil"/>
          <w:bottom w:val="nil"/>
          <w:right w:val="nil"/>
          <w:between w:val="nil"/>
        </w:pBdr>
      </w:pPr>
      <w:r>
        <w:rPr>
          <w:rFonts w:ascii="Calibri" w:eastAsia="Calibri" w:hAnsi="Calibri" w:cs="Calibri"/>
          <w:color w:val="000000"/>
        </w:rPr>
        <w:t>AFF Module Slides which house our individual and collaborative work </w:t>
      </w:r>
    </w:p>
    <w:p w14:paraId="48718C92" w14:textId="77777777" w:rsidR="003F56E7" w:rsidRDefault="007F4432">
      <w:pPr>
        <w:numPr>
          <w:ilvl w:val="0"/>
          <w:numId w:val="3"/>
        </w:numPr>
        <w:pBdr>
          <w:top w:val="nil"/>
          <w:left w:val="nil"/>
          <w:bottom w:val="nil"/>
          <w:right w:val="nil"/>
          <w:between w:val="nil"/>
        </w:pBdr>
      </w:pPr>
      <w:r>
        <w:rPr>
          <w:rFonts w:ascii="Calibri" w:eastAsia="Calibri" w:hAnsi="Calibri" w:cs="Calibri"/>
          <w:color w:val="000000"/>
        </w:rPr>
        <w:t>Sample Action Plans Google Slides</w:t>
      </w:r>
    </w:p>
    <w:p w14:paraId="472A8BB7" w14:textId="77777777" w:rsidR="003F56E7" w:rsidRDefault="007F4432">
      <w:pPr>
        <w:numPr>
          <w:ilvl w:val="0"/>
          <w:numId w:val="3"/>
        </w:numPr>
        <w:pBdr>
          <w:top w:val="nil"/>
          <w:left w:val="nil"/>
          <w:bottom w:val="nil"/>
          <w:right w:val="nil"/>
          <w:between w:val="nil"/>
        </w:pBdr>
      </w:pPr>
      <w:r>
        <w:rPr>
          <w:rFonts w:ascii="Calibri" w:eastAsia="Calibri" w:hAnsi="Calibri" w:cs="Calibri"/>
          <w:color w:val="000000"/>
        </w:rPr>
        <w:t>Shared Google Folder holding the Session recordings</w:t>
      </w:r>
    </w:p>
    <w:p w14:paraId="463EBAAE" w14:textId="77777777" w:rsidR="003F56E7" w:rsidRDefault="007F4432">
      <w:pPr>
        <w:numPr>
          <w:ilvl w:val="0"/>
          <w:numId w:val="3"/>
        </w:numPr>
        <w:pBdr>
          <w:top w:val="nil"/>
          <w:left w:val="nil"/>
          <w:bottom w:val="nil"/>
          <w:right w:val="nil"/>
          <w:between w:val="nil"/>
        </w:pBdr>
      </w:pPr>
      <w:r>
        <w:rPr>
          <w:rFonts w:ascii="Calibri" w:eastAsia="Calibri" w:hAnsi="Calibri" w:cs="Calibri"/>
          <w:color w:val="000000"/>
        </w:rPr>
        <w:t>Additional Resources and Facilitator Resources </w:t>
      </w:r>
    </w:p>
    <w:p w14:paraId="6F8C7ED3" w14:textId="77777777" w:rsidR="003F56E7" w:rsidRDefault="003F56E7">
      <w:pPr>
        <w:pBdr>
          <w:top w:val="nil"/>
          <w:left w:val="nil"/>
          <w:bottom w:val="nil"/>
          <w:right w:val="nil"/>
          <w:between w:val="nil"/>
        </w:pBdr>
        <w:ind w:hanging="2"/>
        <w:rPr>
          <w:rFonts w:ascii="Calibri" w:eastAsia="Calibri" w:hAnsi="Calibri" w:cs="Calibri"/>
          <w:color w:val="000000"/>
        </w:rPr>
      </w:pPr>
    </w:p>
    <w:p w14:paraId="7BEA47C7" w14:textId="77777777" w:rsidR="003F56E7" w:rsidRDefault="007F4432">
      <w:pPr>
        <w:ind w:hanging="1"/>
        <w:rPr>
          <w:rFonts w:ascii="Calibri" w:eastAsia="Calibri" w:hAnsi="Calibri" w:cs="Calibri"/>
          <w:b/>
        </w:rPr>
      </w:pPr>
      <w:r>
        <w:rPr>
          <w:rFonts w:ascii="Calibri" w:eastAsia="Calibri" w:hAnsi="Calibri" w:cs="Calibri"/>
          <w:b/>
        </w:rPr>
        <w:t>Prework Question</w:t>
      </w:r>
    </w:p>
    <w:p w14:paraId="65D0A97B" w14:textId="77777777" w:rsidR="003F56E7" w:rsidRDefault="007F4432">
      <w:pPr>
        <w:rPr>
          <w:rFonts w:ascii="Calibri" w:eastAsia="Calibri" w:hAnsi="Calibri" w:cs="Calibri"/>
          <w:i/>
          <w:color w:val="000000"/>
        </w:rPr>
      </w:pPr>
      <w:r>
        <w:rPr>
          <w:rFonts w:ascii="Calibri" w:eastAsia="Calibri" w:hAnsi="Calibri" w:cs="Calibri"/>
          <w:color w:val="000000"/>
        </w:rPr>
        <w:t xml:space="preserve">Distance learning requires some method to organize resources and learning activities for participants.  What </w:t>
      </w:r>
      <w:r>
        <w:rPr>
          <w:rFonts w:ascii="Calibri" w:eastAsia="Calibri" w:hAnsi="Calibri" w:cs="Calibri"/>
        </w:rPr>
        <w:t xml:space="preserve">do </w:t>
      </w:r>
      <w:r>
        <w:rPr>
          <w:rFonts w:ascii="Calibri" w:eastAsia="Calibri" w:hAnsi="Calibri" w:cs="Calibri"/>
          <w:color w:val="000000"/>
        </w:rPr>
        <w:t>you use in your congregations?  </w:t>
      </w:r>
    </w:p>
    <w:p w14:paraId="1102CE32" w14:textId="77777777" w:rsidR="003F56E7" w:rsidRDefault="003F56E7">
      <w:pPr>
        <w:rPr>
          <w:rFonts w:ascii="Calibri" w:eastAsia="Calibri" w:hAnsi="Calibri" w:cs="Calibri"/>
          <w:b/>
          <w:sz w:val="32"/>
          <w:szCs w:val="32"/>
        </w:rPr>
      </w:pPr>
    </w:p>
    <w:p w14:paraId="33AD06F7" w14:textId="77777777" w:rsidR="003F56E7" w:rsidRDefault="007F4432">
      <w:pPr>
        <w:ind w:hanging="1"/>
        <w:rPr>
          <w:rFonts w:ascii="Calibri" w:eastAsia="Calibri" w:hAnsi="Calibri" w:cs="Calibri"/>
          <w:b/>
          <w:sz w:val="32"/>
          <w:szCs w:val="32"/>
        </w:rPr>
      </w:pPr>
      <w:r>
        <w:br w:type="page"/>
      </w:r>
    </w:p>
    <w:p w14:paraId="0FF1116B" w14:textId="77777777" w:rsidR="003F56E7" w:rsidRDefault="003F56E7">
      <w:pPr>
        <w:rPr>
          <w:rFonts w:ascii="Calibri" w:eastAsia="Calibri" w:hAnsi="Calibri" w:cs="Calibri"/>
          <w:b/>
          <w:sz w:val="32"/>
          <w:szCs w:val="32"/>
        </w:rPr>
      </w:pPr>
    </w:p>
    <w:p w14:paraId="2E35E7A0" w14:textId="77777777" w:rsidR="003F56E7" w:rsidRDefault="007F4432">
      <w:pPr>
        <w:keepNext/>
        <w:keepLines/>
        <w:pBdr>
          <w:top w:val="nil"/>
          <w:left w:val="nil"/>
          <w:bottom w:val="nil"/>
          <w:right w:val="nil"/>
          <w:between w:val="nil"/>
        </w:pBdr>
        <w:spacing w:before="360" w:after="120" w:line="276" w:lineRule="auto"/>
        <w:rPr>
          <w:rFonts w:ascii="Calibri" w:eastAsia="Calibri" w:hAnsi="Calibri" w:cs="Calibri"/>
          <w:b/>
          <w:color w:val="000000"/>
          <w:sz w:val="32"/>
          <w:szCs w:val="32"/>
        </w:rPr>
      </w:pPr>
      <w:r>
        <w:rPr>
          <w:rFonts w:ascii="Calibri" w:eastAsia="Calibri" w:hAnsi="Calibri" w:cs="Calibri"/>
          <w:b/>
          <w:color w:val="000000"/>
          <w:sz w:val="32"/>
          <w:szCs w:val="32"/>
        </w:rPr>
        <w:t>Handout 1.</w:t>
      </w:r>
      <w:r>
        <w:rPr>
          <w:rFonts w:ascii="Calibri" w:eastAsia="Calibri" w:hAnsi="Calibri" w:cs="Calibri"/>
          <w:b/>
          <w:sz w:val="32"/>
          <w:szCs w:val="32"/>
        </w:rPr>
        <w:t>3</w:t>
      </w:r>
      <w:r>
        <w:rPr>
          <w:rFonts w:ascii="Calibri" w:eastAsia="Calibri" w:hAnsi="Calibri" w:cs="Calibri"/>
          <w:b/>
          <w:color w:val="000000"/>
          <w:sz w:val="32"/>
          <w:szCs w:val="32"/>
        </w:rPr>
        <w:t>: Creating Covenant and the 8 Guidelines for Equity and Inclusion</w:t>
      </w:r>
    </w:p>
    <w:p w14:paraId="6503AFFA" w14:textId="77777777" w:rsidR="003F56E7" w:rsidRDefault="007F4432">
      <w:pPr>
        <w:keepNext/>
        <w:keepLines/>
        <w:pBdr>
          <w:top w:val="nil"/>
          <w:left w:val="nil"/>
          <w:bottom w:val="nil"/>
          <w:right w:val="nil"/>
          <w:between w:val="nil"/>
        </w:pBdr>
        <w:spacing w:before="320" w:after="80" w:line="276" w:lineRule="auto"/>
        <w:rPr>
          <w:rFonts w:ascii="Calibri" w:eastAsia="Calibri" w:hAnsi="Calibri" w:cs="Calibri"/>
          <w:color w:val="000000"/>
          <w:sz w:val="28"/>
          <w:szCs w:val="28"/>
        </w:rPr>
      </w:pPr>
      <w:bookmarkStart w:id="1" w:name="_heading=h.gjdgxs" w:colFirst="0" w:colLast="0"/>
      <w:bookmarkEnd w:id="1"/>
      <w:r>
        <w:rPr>
          <w:rFonts w:ascii="Calibri" w:eastAsia="Calibri" w:hAnsi="Calibri" w:cs="Calibri"/>
          <w:color w:val="000000"/>
          <w:sz w:val="28"/>
          <w:szCs w:val="28"/>
        </w:rPr>
        <w:t>The 8 Guidelines for Equity and Inclusion–Visions, Inc.1.</w:t>
      </w:r>
    </w:p>
    <w:p w14:paraId="5982F544" w14:textId="77777777" w:rsidR="003F56E7" w:rsidRDefault="007F4432">
      <w:pPr>
        <w:numPr>
          <w:ilvl w:val="0"/>
          <w:numId w:val="9"/>
        </w:numPr>
        <w:pBdr>
          <w:top w:val="nil"/>
          <w:left w:val="nil"/>
          <w:bottom w:val="nil"/>
          <w:right w:val="nil"/>
          <w:between w:val="nil"/>
        </w:pBdr>
      </w:pPr>
      <w:r>
        <w:rPr>
          <w:rFonts w:ascii="Calibri" w:eastAsia="Calibri" w:hAnsi="Calibri" w:cs="Calibri"/>
          <w:b/>
          <w:color w:val="000000"/>
        </w:rPr>
        <w:t>“Try on”</w:t>
      </w:r>
      <w:r>
        <w:rPr>
          <w:rFonts w:ascii="Calibri" w:eastAsia="Calibri" w:hAnsi="Calibri" w:cs="Calibri"/>
          <w:color w:val="000000"/>
        </w:rPr>
        <w:t xml:space="preserve"> is an invitation to be open-minded to others’ ideas, feelings, </w:t>
      </w:r>
      <w:r>
        <w:rPr>
          <w:rFonts w:ascii="Calibri" w:eastAsia="Calibri" w:hAnsi="Calibri" w:cs="Calibri"/>
        </w:rPr>
        <w:t>worldviews</w:t>
      </w:r>
      <w:r>
        <w:rPr>
          <w:rFonts w:ascii="Calibri" w:eastAsia="Calibri" w:hAnsi="Calibri" w:cs="Calibri"/>
          <w:color w:val="000000"/>
        </w:rPr>
        <w:t xml:space="preserve"> and ways of doing things so that greater exploration and understanding are possible. The invitation also includes feeling free to take those things that “fit” and to leave or file away those things that don’t fit.</w:t>
      </w:r>
    </w:p>
    <w:p w14:paraId="10081DAE" w14:textId="77777777" w:rsidR="003F56E7" w:rsidRDefault="003F56E7">
      <w:pPr>
        <w:pBdr>
          <w:top w:val="nil"/>
          <w:left w:val="nil"/>
          <w:bottom w:val="nil"/>
          <w:right w:val="nil"/>
          <w:between w:val="nil"/>
        </w:pBdr>
        <w:ind w:left="718"/>
        <w:rPr>
          <w:rFonts w:ascii="Calibri" w:eastAsia="Calibri" w:hAnsi="Calibri" w:cs="Calibri"/>
          <w:color w:val="000000"/>
        </w:rPr>
      </w:pPr>
    </w:p>
    <w:p w14:paraId="226745E0" w14:textId="77777777" w:rsidR="003F56E7" w:rsidRDefault="007F4432">
      <w:pPr>
        <w:numPr>
          <w:ilvl w:val="0"/>
          <w:numId w:val="9"/>
        </w:numPr>
        <w:pBdr>
          <w:top w:val="nil"/>
          <w:left w:val="nil"/>
          <w:bottom w:val="nil"/>
          <w:right w:val="nil"/>
          <w:between w:val="nil"/>
        </w:pBdr>
      </w:pPr>
      <w:r>
        <w:rPr>
          <w:rFonts w:ascii="Calibri" w:eastAsia="Calibri" w:hAnsi="Calibri" w:cs="Calibri"/>
          <w:b/>
          <w:color w:val="000000"/>
        </w:rPr>
        <w:t xml:space="preserve">“It's OK to disagree” </w:t>
      </w:r>
      <w:r>
        <w:rPr>
          <w:rFonts w:ascii="Calibri" w:eastAsia="Calibri" w:hAnsi="Calibri" w:cs="Calibri"/>
          <w:color w:val="000000"/>
        </w:rPr>
        <w:t>assumes that disagreement is not only inevitable but can help individuals and groups produce better outcomes. By acknowledging what we have in common and by recognizing, understanding, and appreciating what is different between us, individuals and groups can shift the pressure to “be”, “think”, or “act” the same into permission to generate all possible ideas and strategies. This guideline assumes we can disagree and still stay connected and do great work.</w:t>
      </w:r>
    </w:p>
    <w:p w14:paraId="6EF0558C" w14:textId="77777777" w:rsidR="003F56E7" w:rsidRDefault="003F56E7">
      <w:pPr>
        <w:pBdr>
          <w:top w:val="nil"/>
          <w:left w:val="nil"/>
          <w:bottom w:val="nil"/>
          <w:right w:val="nil"/>
          <w:between w:val="nil"/>
        </w:pBdr>
        <w:ind w:left="718"/>
        <w:rPr>
          <w:rFonts w:ascii="Calibri" w:eastAsia="Calibri" w:hAnsi="Calibri" w:cs="Calibri"/>
          <w:color w:val="000000"/>
        </w:rPr>
      </w:pPr>
    </w:p>
    <w:p w14:paraId="150EDE63" w14:textId="77777777" w:rsidR="003F56E7" w:rsidRDefault="007F4432">
      <w:pPr>
        <w:numPr>
          <w:ilvl w:val="0"/>
          <w:numId w:val="9"/>
        </w:numPr>
        <w:pBdr>
          <w:top w:val="nil"/>
          <w:left w:val="nil"/>
          <w:bottom w:val="nil"/>
          <w:right w:val="nil"/>
          <w:between w:val="nil"/>
        </w:pBdr>
      </w:pPr>
      <w:r>
        <w:rPr>
          <w:rFonts w:ascii="Calibri" w:eastAsia="Calibri" w:hAnsi="Calibri" w:cs="Calibri"/>
          <w:color w:val="000000"/>
        </w:rPr>
        <w:t xml:space="preserve"> </w:t>
      </w:r>
      <w:r>
        <w:rPr>
          <w:rFonts w:ascii="Calibri" w:eastAsia="Calibri" w:hAnsi="Calibri" w:cs="Calibri"/>
          <w:b/>
          <w:color w:val="000000"/>
        </w:rPr>
        <w:t>“It's not OK to blame, shame or attack ourselves or others”</w:t>
      </w:r>
      <w:r>
        <w:rPr>
          <w:rFonts w:ascii="Calibri" w:eastAsia="Calibri" w:hAnsi="Calibri" w:cs="Calibri"/>
          <w:color w:val="000000"/>
        </w:rPr>
        <w:t xml:space="preserve"> assumes that most of us have learned well how to show our disagreement by making the other person wrong. This happens in direct, indirect, verbal and non-verbal ways. When we attack, shame, or blame ourselves and others, we are less likely to take in what others are sharing and less likely to problem-solve across our differences.</w:t>
      </w:r>
    </w:p>
    <w:p w14:paraId="76763F9F" w14:textId="77777777" w:rsidR="003F56E7" w:rsidRDefault="003F56E7">
      <w:pPr>
        <w:pBdr>
          <w:top w:val="nil"/>
          <w:left w:val="nil"/>
          <w:bottom w:val="nil"/>
          <w:right w:val="nil"/>
          <w:between w:val="nil"/>
        </w:pBdr>
        <w:ind w:left="718"/>
        <w:rPr>
          <w:rFonts w:ascii="Calibri" w:eastAsia="Calibri" w:hAnsi="Calibri" w:cs="Calibri"/>
          <w:color w:val="000000"/>
        </w:rPr>
      </w:pPr>
    </w:p>
    <w:p w14:paraId="3173B7CA" w14:textId="77777777" w:rsidR="003F56E7" w:rsidRDefault="007F4432">
      <w:pPr>
        <w:numPr>
          <w:ilvl w:val="0"/>
          <w:numId w:val="9"/>
        </w:numPr>
        <w:pBdr>
          <w:top w:val="nil"/>
          <w:left w:val="nil"/>
          <w:bottom w:val="nil"/>
          <w:right w:val="nil"/>
          <w:between w:val="nil"/>
        </w:pBdr>
      </w:pPr>
      <w:r>
        <w:rPr>
          <w:rFonts w:ascii="Calibri" w:eastAsia="Calibri" w:hAnsi="Calibri" w:cs="Calibri"/>
          <w:b/>
          <w:color w:val="000000"/>
        </w:rPr>
        <w:t>“Practice self-focus”</w:t>
      </w:r>
      <w:r>
        <w:rPr>
          <w:rFonts w:ascii="Calibri" w:eastAsia="Calibri" w:hAnsi="Calibri" w:cs="Calibri"/>
          <w:color w:val="000000"/>
        </w:rPr>
        <w:t xml:space="preserve"> assumes that our learning about differences can be accelerated and maximized when we listen to our internal thoughts, feelings and reactions. When we find ourselves getting irritated with someone about cultural differences, we can blame or shame them or ourselves, or we can figure out internally what is causing our irritation. An effective tool for practicing self-focus is using “I”, rather than “we”, “you”, or “one” statements. When we intend to refer to others, be specific about who those others are --by name or group. In addition, when speaking about our own experience or opinion, use "I have found..." or, " I think, I feel, I believe..." and include feeling words, e.g. mad, sad, scared, happy, relieved, etc.</w:t>
      </w:r>
      <w:r>
        <w:rPr>
          <w:rFonts w:ascii="Calibri" w:eastAsia="Calibri" w:hAnsi="Calibri" w:cs="Calibri"/>
          <w:color w:val="000000"/>
        </w:rPr>
        <w:br/>
      </w:r>
    </w:p>
    <w:p w14:paraId="3F5E9221" w14:textId="77777777" w:rsidR="003F56E7" w:rsidRDefault="007F4432">
      <w:pPr>
        <w:numPr>
          <w:ilvl w:val="0"/>
          <w:numId w:val="9"/>
        </w:numPr>
        <w:pBdr>
          <w:top w:val="nil"/>
          <w:left w:val="nil"/>
          <w:bottom w:val="nil"/>
          <w:right w:val="nil"/>
          <w:between w:val="nil"/>
        </w:pBdr>
      </w:pPr>
      <w:r>
        <w:rPr>
          <w:rFonts w:ascii="Calibri" w:eastAsia="Calibri" w:hAnsi="Calibri" w:cs="Calibri"/>
          <w:b/>
          <w:color w:val="000000"/>
        </w:rPr>
        <w:t>“Notice both the process and content”</w:t>
      </w:r>
      <w:r>
        <w:rPr>
          <w:rFonts w:ascii="Calibri" w:eastAsia="Calibri" w:hAnsi="Calibri" w:cs="Calibri"/>
          <w:color w:val="000000"/>
        </w:rPr>
        <w:t xml:space="preserve"> means notice both, “what we say”, “how “and “why” we say or do something and how the members of the group react. For example, notice who's active and who's not, who's comfortable and who's not, who's interested and who's not, including ourselves. Ask about both the process and content and share our own thoughts and feelings too.</w:t>
      </w:r>
      <w:r>
        <w:rPr>
          <w:rFonts w:ascii="Calibri" w:eastAsia="Calibri" w:hAnsi="Calibri" w:cs="Calibri"/>
          <w:color w:val="000000"/>
        </w:rPr>
        <w:br/>
      </w:r>
    </w:p>
    <w:p w14:paraId="2A18DC59" w14:textId="77777777" w:rsidR="003F56E7" w:rsidRDefault="007F4432">
      <w:pPr>
        <w:numPr>
          <w:ilvl w:val="0"/>
          <w:numId w:val="9"/>
        </w:numPr>
        <w:pBdr>
          <w:top w:val="nil"/>
          <w:left w:val="nil"/>
          <w:bottom w:val="nil"/>
          <w:right w:val="nil"/>
          <w:between w:val="nil"/>
        </w:pBdr>
      </w:pPr>
      <w:r>
        <w:rPr>
          <w:rFonts w:ascii="Calibri" w:eastAsia="Calibri" w:hAnsi="Calibri" w:cs="Calibri"/>
          <w:b/>
          <w:color w:val="000000"/>
        </w:rPr>
        <w:lastRenderedPageBreak/>
        <w:t xml:space="preserve">“Practice "both/and" thinking” </w:t>
      </w:r>
      <w:r>
        <w:rPr>
          <w:rFonts w:ascii="Calibri" w:eastAsia="Calibri" w:hAnsi="Calibri" w:cs="Calibri"/>
          <w:color w:val="000000"/>
        </w:rPr>
        <w:t>invites us to see that more than one reality or perspective can be true at the same time (diunital thinking) rather than seeing reality as strictly either/or, right or wrong, good or bad, this or that (dichotomous thinking).Using "both/and thinking" can be very helpful in reconciling differences and conflicts that do not present easy solutions.</w:t>
      </w:r>
      <w:r>
        <w:rPr>
          <w:rFonts w:ascii="Calibri" w:eastAsia="Calibri" w:hAnsi="Calibri" w:cs="Calibri"/>
          <w:color w:val="000000"/>
        </w:rPr>
        <w:br/>
      </w:r>
    </w:p>
    <w:p w14:paraId="16CA0C70" w14:textId="77777777" w:rsidR="003F56E7" w:rsidRDefault="007F4432">
      <w:pPr>
        <w:numPr>
          <w:ilvl w:val="0"/>
          <w:numId w:val="9"/>
        </w:numPr>
        <w:pBdr>
          <w:top w:val="nil"/>
          <w:left w:val="nil"/>
          <w:bottom w:val="nil"/>
          <w:right w:val="nil"/>
          <w:between w:val="nil"/>
        </w:pBdr>
      </w:pPr>
      <w:r>
        <w:rPr>
          <w:rFonts w:ascii="Calibri" w:eastAsia="Calibri" w:hAnsi="Calibri" w:cs="Calibri"/>
          <w:color w:val="000000"/>
        </w:rPr>
        <w:t>“</w:t>
      </w:r>
      <w:r>
        <w:rPr>
          <w:rFonts w:ascii="Calibri" w:eastAsia="Calibri" w:hAnsi="Calibri" w:cs="Calibri"/>
          <w:b/>
          <w:color w:val="000000"/>
        </w:rPr>
        <w:t>Be aware of both the intent and impact of your actions”</w:t>
      </w:r>
      <w:r>
        <w:rPr>
          <w:rFonts w:ascii="Calibri" w:eastAsia="Calibri" w:hAnsi="Calibri" w:cs="Calibri"/>
          <w:color w:val="000000"/>
        </w:rPr>
        <w:t xml:space="preserve"> invites us to consider that in </w:t>
      </w:r>
      <w:r>
        <w:rPr>
          <w:rFonts w:ascii="Calibri" w:eastAsia="Calibri" w:hAnsi="Calibri" w:cs="Calibri"/>
        </w:rPr>
        <w:t>cross-cultural</w:t>
      </w:r>
      <w:r>
        <w:rPr>
          <w:rFonts w:ascii="Calibri" w:eastAsia="Calibri" w:hAnsi="Calibri" w:cs="Calibri"/>
          <w:color w:val="000000"/>
        </w:rPr>
        <w:t xml:space="preserve"> interactions, our intent might not match our impact. When we have a negative impact on others across culture, ensuring a successful outcome requires changing that negative impact. This guideline requires a willingness to take risks and to exchange and receive honest feedback about the impact of our words and actions on others. It is possible to be well-intentioned AND still say and do hurtful things. To be successful across differences, we must be willing to shift our behaviors and actions such that people who are different from us feel fully valued and included.</w:t>
      </w:r>
      <w:r>
        <w:rPr>
          <w:rFonts w:ascii="Calibri" w:eastAsia="Calibri" w:hAnsi="Calibri" w:cs="Calibri"/>
          <w:color w:val="000000"/>
        </w:rPr>
        <w:br/>
      </w:r>
    </w:p>
    <w:p w14:paraId="604BF0D0" w14:textId="77777777" w:rsidR="003F56E7" w:rsidRDefault="007F4432">
      <w:pPr>
        <w:numPr>
          <w:ilvl w:val="0"/>
          <w:numId w:val="9"/>
        </w:numPr>
        <w:pBdr>
          <w:top w:val="nil"/>
          <w:left w:val="nil"/>
          <w:bottom w:val="nil"/>
          <w:right w:val="nil"/>
          <w:between w:val="nil"/>
        </w:pBdr>
      </w:pPr>
      <w:r>
        <w:rPr>
          <w:rFonts w:ascii="Calibri" w:eastAsia="Calibri" w:hAnsi="Calibri" w:cs="Calibri"/>
          <w:b/>
          <w:color w:val="000000"/>
        </w:rPr>
        <w:t xml:space="preserve">“Confidentiality” </w:t>
      </w:r>
      <w:r>
        <w:rPr>
          <w:rFonts w:ascii="Calibri" w:eastAsia="Calibri" w:hAnsi="Calibri" w:cs="Calibri"/>
          <w:color w:val="000000"/>
        </w:rPr>
        <w:t xml:space="preserve">invites us to honor personal sharing and to not repeat personal details outside of the group. Confidentiality assumes that feeling free to share in one setting, does not translate into comfort in other settings. So, if we want to bring up information related to a person’s sharing in other settings, we need to privately ask the person if it is acceptable to do so. Confidentiality also assumes that we will not use something someone has shared to hurt them, get them, or punish them later. This is especially important for work groups or teams involving multiple staff or organizational levels. Participants are encouraged to freely share their learnings about theory, practice and themselves in any setting of their choice. </w:t>
      </w:r>
    </w:p>
    <w:p w14:paraId="5C624A61" w14:textId="77777777" w:rsidR="003F56E7" w:rsidRDefault="003F56E7">
      <w:pPr>
        <w:pBdr>
          <w:top w:val="nil"/>
          <w:left w:val="nil"/>
          <w:bottom w:val="nil"/>
          <w:right w:val="nil"/>
          <w:between w:val="nil"/>
        </w:pBdr>
        <w:rPr>
          <w:rFonts w:ascii="Calibri" w:eastAsia="Calibri" w:hAnsi="Calibri" w:cs="Calibri"/>
          <w:color w:val="000000"/>
        </w:rPr>
      </w:pPr>
    </w:p>
    <w:p w14:paraId="41CC5DE1" w14:textId="77777777" w:rsidR="003F56E7" w:rsidRDefault="007F4432">
      <w:pPr>
        <w:pBdr>
          <w:top w:val="nil"/>
          <w:left w:val="nil"/>
          <w:bottom w:val="nil"/>
          <w:right w:val="nil"/>
          <w:between w:val="nil"/>
        </w:pBdr>
        <w:ind w:hanging="2"/>
        <w:jc w:val="right"/>
        <w:rPr>
          <w:rFonts w:ascii="Calibri" w:eastAsia="Calibri" w:hAnsi="Calibri" w:cs="Calibri"/>
          <w:color w:val="000000"/>
        </w:rPr>
      </w:pPr>
      <w:r>
        <w:rPr>
          <w:rFonts w:ascii="Calibri" w:eastAsia="Calibri" w:hAnsi="Calibri" w:cs="Calibri"/>
          <w:color w:val="000000"/>
        </w:rPr>
        <w:t>VISIONS Study Guide for Commision on Institution</w:t>
      </w:r>
      <w:r>
        <w:rPr>
          <w:rFonts w:ascii="Calibri" w:eastAsia="Calibri" w:hAnsi="Calibri" w:cs="Calibri"/>
        </w:rPr>
        <w:t>al Change (C</w:t>
      </w:r>
      <w:r>
        <w:rPr>
          <w:rFonts w:ascii="Calibri" w:eastAsia="Calibri" w:hAnsi="Calibri" w:cs="Calibri"/>
          <w:color w:val="000000"/>
        </w:rPr>
        <w:t xml:space="preserve">. </w:t>
      </w:r>
      <w:hyperlink r:id="rId58">
        <w:r>
          <w:rPr>
            <w:rFonts w:ascii="Calibri" w:eastAsia="Calibri" w:hAnsi="Calibri" w:cs="Calibri"/>
            <w:color w:val="0000FF"/>
            <w:u w:val="single"/>
          </w:rPr>
          <w:t>https://www.edomi.org/wp-content/uploads/2020/02/8-Guidelines-for-Equity-and-Inclusion.pdf</w:t>
        </w:r>
      </w:hyperlink>
      <w:r>
        <w:rPr>
          <w:rFonts w:ascii="Calibri" w:eastAsia="Calibri" w:hAnsi="Calibri" w:cs="Calibri"/>
          <w:color w:val="000000"/>
        </w:rPr>
        <w:t xml:space="preserve"> </w:t>
      </w:r>
    </w:p>
    <w:p w14:paraId="583A5721" w14:textId="77777777" w:rsidR="003F56E7" w:rsidRDefault="003F56E7">
      <w:pPr>
        <w:pBdr>
          <w:top w:val="nil"/>
          <w:left w:val="nil"/>
          <w:bottom w:val="nil"/>
          <w:right w:val="nil"/>
          <w:between w:val="nil"/>
        </w:pBdr>
        <w:rPr>
          <w:rFonts w:ascii="Calibri" w:eastAsia="Calibri" w:hAnsi="Calibri" w:cs="Calibri"/>
          <w:color w:val="000000"/>
        </w:rPr>
      </w:pPr>
    </w:p>
    <w:p w14:paraId="512D7763" w14:textId="77777777" w:rsidR="003F56E7" w:rsidRDefault="003F56E7">
      <w:pPr>
        <w:pBdr>
          <w:top w:val="nil"/>
          <w:left w:val="nil"/>
          <w:bottom w:val="nil"/>
          <w:right w:val="nil"/>
          <w:between w:val="nil"/>
        </w:pBdr>
        <w:rPr>
          <w:rFonts w:ascii="Calibri" w:eastAsia="Calibri" w:hAnsi="Calibri" w:cs="Calibri"/>
          <w:color w:val="000000"/>
        </w:rPr>
      </w:pPr>
    </w:p>
    <w:p w14:paraId="5849E81B" w14:textId="77777777" w:rsidR="003F56E7" w:rsidRDefault="007F4432">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 xml:space="preserve">Once we have affirmed the covenant, we will copy it into the AFF Module Slides. </w:t>
      </w:r>
    </w:p>
    <w:p w14:paraId="265A372A" w14:textId="77777777" w:rsidR="003F56E7" w:rsidRDefault="007F4432">
      <w:pPr>
        <w:ind w:hanging="2"/>
        <w:rPr>
          <w:b/>
          <w:sz w:val="32"/>
          <w:szCs w:val="32"/>
        </w:rPr>
      </w:pPr>
      <w:r>
        <w:br w:type="page"/>
      </w:r>
    </w:p>
    <w:p w14:paraId="6E031A8D" w14:textId="77777777" w:rsidR="003F56E7" w:rsidRDefault="007F4432">
      <w:pPr>
        <w:keepNext/>
        <w:keepLines/>
        <w:pBdr>
          <w:top w:val="nil"/>
          <w:left w:val="nil"/>
          <w:bottom w:val="nil"/>
          <w:right w:val="nil"/>
          <w:between w:val="nil"/>
        </w:pBdr>
        <w:spacing w:before="360" w:after="120" w:line="276" w:lineRule="auto"/>
        <w:rPr>
          <w:rFonts w:ascii="Calibri" w:eastAsia="Calibri" w:hAnsi="Calibri" w:cs="Calibri"/>
          <w:b/>
          <w:color w:val="000000"/>
          <w:sz w:val="32"/>
          <w:szCs w:val="32"/>
        </w:rPr>
      </w:pPr>
      <w:r>
        <w:rPr>
          <w:rFonts w:ascii="Calibri" w:eastAsia="Calibri" w:hAnsi="Calibri" w:cs="Calibri"/>
          <w:b/>
          <w:color w:val="000000"/>
          <w:sz w:val="32"/>
          <w:szCs w:val="32"/>
        </w:rPr>
        <w:lastRenderedPageBreak/>
        <w:t>Handout 1.4: Transformative Learning Reflection</w:t>
      </w:r>
    </w:p>
    <w:p w14:paraId="081E7A54" w14:textId="77777777" w:rsidR="003F56E7" w:rsidRDefault="007F4432">
      <w:pPr>
        <w:keepNext/>
        <w:keepLines/>
        <w:pBdr>
          <w:top w:val="nil"/>
          <w:left w:val="nil"/>
          <w:bottom w:val="nil"/>
          <w:right w:val="nil"/>
          <w:between w:val="nil"/>
        </w:pBdr>
        <w:spacing w:before="320" w:after="80" w:line="276" w:lineRule="auto"/>
        <w:rPr>
          <w:rFonts w:ascii="Calibri" w:eastAsia="Calibri" w:hAnsi="Calibri" w:cs="Calibri"/>
          <w:b/>
          <w:color w:val="000000"/>
          <w:sz w:val="28"/>
          <w:szCs w:val="28"/>
        </w:rPr>
      </w:pPr>
      <w:bookmarkStart w:id="2" w:name="_heading=h.3mvv59r7k3zf" w:colFirst="0" w:colLast="0"/>
      <w:bookmarkEnd w:id="2"/>
      <w:r>
        <w:rPr>
          <w:rFonts w:ascii="Calibri" w:eastAsia="Calibri" w:hAnsi="Calibri" w:cs="Calibri"/>
          <w:b/>
          <w:color w:val="000000"/>
          <w:sz w:val="28"/>
          <w:szCs w:val="28"/>
        </w:rPr>
        <w:t>Prework</w:t>
      </w:r>
    </w:p>
    <w:p w14:paraId="14479999" w14:textId="77777777" w:rsidR="003F56E7" w:rsidRDefault="007F4432">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As you watch the</w:t>
      </w:r>
      <w:r>
        <w:rPr>
          <w:rFonts w:ascii="Calibri" w:eastAsia="Calibri" w:hAnsi="Calibri" w:cs="Calibri"/>
          <w:b/>
          <w:color w:val="000000"/>
        </w:rPr>
        <w:t xml:space="preserve"> </w:t>
      </w:r>
      <w:hyperlink r:id="rId59">
        <w:r>
          <w:rPr>
            <w:rFonts w:ascii="Calibri" w:eastAsia="Calibri" w:hAnsi="Calibri" w:cs="Calibri"/>
            <w:b/>
            <w:color w:val="1155CC"/>
            <w:u w:val="single"/>
          </w:rPr>
          <w:t>Transformative Learning video</w:t>
        </w:r>
      </w:hyperlink>
      <w:r>
        <w:rPr>
          <w:rFonts w:ascii="Calibri" w:eastAsia="Calibri" w:hAnsi="Calibri" w:cs="Calibri"/>
          <w:b/>
          <w:color w:val="000000"/>
        </w:rPr>
        <w:t xml:space="preserve"> </w:t>
      </w:r>
      <w:r>
        <w:rPr>
          <w:rFonts w:ascii="Calibri" w:eastAsia="Calibri" w:hAnsi="Calibri" w:cs="Calibri"/>
          <w:color w:val="000000"/>
        </w:rPr>
        <w:t>at home,</w:t>
      </w:r>
      <w:r>
        <w:rPr>
          <w:rFonts w:ascii="Calibri" w:eastAsia="Calibri" w:hAnsi="Calibri" w:cs="Calibri"/>
          <w:b/>
          <w:color w:val="000000"/>
        </w:rPr>
        <w:t xml:space="preserve"> </w:t>
      </w:r>
      <w:r>
        <w:rPr>
          <w:rFonts w:ascii="Calibri" w:eastAsia="Calibri" w:hAnsi="Calibri" w:cs="Calibri"/>
          <w:color w:val="000000"/>
        </w:rPr>
        <w:t>use these questions to help you “form” a reflection which</w:t>
      </w:r>
      <w:r>
        <w:rPr>
          <w:rFonts w:ascii="Calibri" w:eastAsia="Calibri" w:hAnsi="Calibri" w:cs="Calibri"/>
          <w:b/>
          <w:color w:val="FF0000"/>
        </w:rPr>
        <w:t xml:space="preserve"> </w:t>
      </w:r>
      <w:r>
        <w:rPr>
          <w:rFonts w:ascii="Calibri" w:eastAsia="Calibri" w:hAnsi="Calibri" w:cs="Calibri"/>
          <w:color w:val="000000"/>
        </w:rPr>
        <w:t>you will share in a breakout group in the session</w:t>
      </w:r>
      <w:r>
        <w:rPr>
          <w:rFonts w:ascii="Calibri" w:eastAsia="Calibri" w:hAnsi="Calibri" w:cs="Calibri"/>
          <w:b/>
          <w:color w:val="FF0000"/>
        </w:rPr>
        <w:t>.</w:t>
      </w:r>
      <w:r>
        <w:rPr>
          <w:rFonts w:ascii="Calibri" w:eastAsia="Calibri" w:hAnsi="Calibri" w:cs="Calibri"/>
          <w:color w:val="000000"/>
        </w:rPr>
        <w:t xml:space="preserve">  </w:t>
      </w:r>
    </w:p>
    <w:p w14:paraId="19DC3516" w14:textId="77777777" w:rsidR="003F56E7" w:rsidRDefault="003F56E7">
      <w:pPr>
        <w:pBdr>
          <w:top w:val="nil"/>
          <w:left w:val="nil"/>
          <w:bottom w:val="nil"/>
          <w:right w:val="nil"/>
          <w:between w:val="nil"/>
        </w:pBdr>
        <w:rPr>
          <w:rFonts w:ascii="Calibri" w:eastAsia="Calibri" w:hAnsi="Calibri" w:cs="Calibri"/>
          <w:color w:val="000000"/>
        </w:rPr>
      </w:pPr>
    </w:p>
    <w:p w14:paraId="2FED50CE" w14:textId="77777777" w:rsidR="003F56E7" w:rsidRDefault="003F56E7">
      <w:pPr>
        <w:pBdr>
          <w:top w:val="nil"/>
          <w:left w:val="nil"/>
          <w:bottom w:val="nil"/>
          <w:right w:val="nil"/>
          <w:between w:val="nil"/>
        </w:pBdr>
        <w:rPr>
          <w:rFonts w:ascii="Calibri" w:eastAsia="Calibri" w:hAnsi="Calibri" w:cs="Calibri"/>
          <w:color w:val="000000"/>
        </w:rPr>
      </w:pPr>
    </w:p>
    <w:p w14:paraId="3E41B113" w14:textId="77777777" w:rsidR="003F56E7" w:rsidRDefault="007F4432">
      <w:pPr>
        <w:numPr>
          <w:ilvl w:val="0"/>
          <w:numId w:val="13"/>
        </w:numPr>
        <w:pBdr>
          <w:top w:val="nil"/>
          <w:left w:val="nil"/>
          <w:bottom w:val="nil"/>
          <w:right w:val="nil"/>
          <w:between w:val="nil"/>
        </w:pBdr>
      </w:pPr>
      <w:r>
        <w:rPr>
          <w:rFonts w:ascii="Calibri" w:eastAsia="Calibri" w:hAnsi="Calibri" w:cs="Calibri"/>
          <w:color w:val="000000"/>
        </w:rPr>
        <w:t>Describe a time when you experienced the discomfort or dissonance that resulted when new information did not fit your existing story/idea/knowledge/experience.</w:t>
      </w:r>
    </w:p>
    <w:p w14:paraId="7932EF41" w14:textId="77777777" w:rsidR="003F56E7" w:rsidRDefault="003F56E7">
      <w:pPr>
        <w:pBdr>
          <w:top w:val="nil"/>
          <w:left w:val="nil"/>
          <w:bottom w:val="nil"/>
          <w:right w:val="nil"/>
          <w:between w:val="nil"/>
        </w:pBdr>
        <w:ind w:hanging="2"/>
        <w:rPr>
          <w:rFonts w:ascii="Calibri" w:eastAsia="Calibri" w:hAnsi="Calibri" w:cs="Calibri"/>
          <w:color w:val="000000"/>
        </w:rPr>
      </w:pPr>
    </w:p>
    <w:p w14:paraId="32118A26" w14:textId="77777777" w:rsidR="003F56E7" w:rsidRDefault="003F56E7">
      <w:pPr>
        <w:pBdr>
          <w:top w:val="nil"/>
          <w:left w:val="nil"/>
          <w:bottom w:val="nil"/>
          <w:right w:val="nil"/>
          <w:between w:val="nil"/>
        </w:pBdr>
        <w:rPr>
          <w:rFonts w:ascii="Calibri" w:eastAsia="Calibri" w:hAnsi="Calibri" w:cs="Calibri"/>
          <w:color w:val="000000"/>
        </w:rPr>
      </w:pPr>
    </w:p>
    <w:p w14:paraId="65ED9F41" w14:textId="77777777" w:rsidR="003F56E7" w:rsidRDefault="003F56E7">
      <w:pPr>
        <w:pBdr>
          <w:top w:val="nil"/>
          <w:left w:val="nil"/>
          <w:bottom w:val="nil"/>
          <w:right w:val="nil"/>
          <w:between w:val="nil"/>
        </w:pBdr>
        <w:ind w:hanging="2"/>
        <w:rPr>
          <w:rFonts w:ascii="Calibri" w:eastAsia="Calibri" w:hAnsi="Calibri" w:cs="Calibri"/>
          <w:color w:val="000000"/>
        </w:rPr>
      </w:pPr>
    </w:p>
    <w:p w14:paraId="68037D71" w14:textId="77777777" w:rsidR="003F56E7" w:rsidRDefault="003F56E7">
      <w:pPr>
        <w:pBdr>
          <w:top w:val="nil"/>
          <w:left w:val="nil"/>
          <w:bottom w:val="nil"/>
          <w:right w:val="nil"/>
          <w:between w:val="nil"/>
        </w:pBdr>
        <w:ind w:hanging="2"/>
        <w:rPr>
          <w:rFonts w:ascii="Calibri" w:eastAsia="Calibri" w:hAnsi="Calibri" w:cs="Calibri"/>
          <w:color w:val="000000"/>
        </w:rPr>
      </w:pPr>
    </w:p>
    <w:p w14:paraId="68F0496A" w14:textId="77777777" w:rsidR="003F56E7" w:rsidRDefault="007F4432">
      <w:pPr>
        <w:numPr>
          <w:ilvl w:val="0"/>
          <w:numId w:val="13"/>
        </w:numPr>
        <w:pBdr>
          <w:top w:val="nil"/>
          <w:left w:val="nil"/>
          <w:bottom w:val="nil"/>
          <w:right w:val="nil"/>
          <w:between w:val="nil"/>
        </w:pBdr>
      </w:pPr>
      <w:r>
        <w:rPr>
          <w:rFonts w:ascii="Calibri" w:eastAsia="Calibri" w:hAnsi="Calibri" w:cs="Calibri"/>
          <w:color w:val="000000"/>
        </w:rPr>
        <w:t>What did you do?</w:t>
      </w:r>
    </w:p>
    <w:p w14:paraId="653D60E4" w14:textId="77777777" w:rsidR="003F56E7" w:rsidRDefault="003F56E7">
      <w:pPr>
        <w:pBdr>
          <w:top w:val="nil"/>
          <w:left w:val="nil"/>
          <w:bottom w:val="nil"/>
          <w:right w:val="nil"/>
          <w:between w:val="nil"/>
        </w:pBdr>
        <w:ind w:hanging="2"/>
        <w:rPr>
          <w:rFonts w:ascii="Calibri" w:eastAsia="Calibri" w:hAnsi="Calibri" w:cs="Calibri"/>
          <w:color w:val="000000"/>
        </w:rPr>
      </w:pPr>
    </w:p>
    <w:p w14:paraId="7EBAEE8E" w14:textId="77777777" w:rsidR="003F56E7" w:rsidRDefault="003F56E7">
      <w:pPr>
        <w:pBdr>
          <w:top w:val="nil"/>
          <w:left w:val="nil"/>
          <w:bottom w:val="nil"/>
          <w:right w:val="nil"/>
          <w:between w:val="nil"/>
        </w:pBdr>
        <w:ind w:hanging="2"/>
        <w:rPr>
          <w:rFonts w:ascii="Calibri" w:eastAsia="Calibri" w:hAnsi="Calibri" w:cs="Calibri"/>
          <w:color w:val="000000"/>
        </w:rPr>
      </w:pPr>
    </w:p>
    <w:p w14:paraId="645EB4B8" w14:textId="77777777" w:rsidR="003F56E7" w:rsidRDefault="003F56E7">
      <w:pPr>
        <w:pBdr>
          <w:top w:val="nil"/>
          <w:left w:val="nil"/>
          <w:bottom w:val="nil"/>
          <w:right w:val="nil"/>
          <w:between w:val="nil"/>
        </w:pBdr>
        <w:ind w:hanging="2"/>
        <w:rPr>
          <w:rFonts w:ascii="Calibri" w:eastAsia="Calibri" w:hAnsi="Calibri" w:cs="Calibri"/>
          <w:color w:val="000000"/>
        </w:rPr>
      </w:pPr>
    </w:p>
    <w:p w14:paraId="2047EFDB" w14:textId="77777777" w:rsidR="003F56E7" w:rsidRDefault="003F56E7">
      <w:pPr>
        <w:pBdr>
          <w:top w:val="nil"/>
          <w:left w:val="nil"/>
          <w:bottom w:val="nil"/>
          <w:right w:val="nil"/>
          <w:between w:val="nil"/>
        </w:pBdr>
        <w:ind w:hanging="2"/>
        <w:rPr>
          <w:rFonts w:ascii="Calibri" w:eastAsia="Calibri" w:hAnsi="Calibri" w:cs="Calibri"/>
          <w:color w:val="000000"/>
        </w:rPr>
      </w:pPr>
    </w:p>
    <w:p w14:paraId="02C96573" w14:textId="77777777" w:rsidR="003F56E7" w:rsidRDefault="007F4432">
      <w:pPr>
        <w:numPr>
          <w:ilvl w:val="0"/>
          <w:numId w:val="13"/>
        </w:numPr>
        <w:pBdr>
          <w:top w:val="nil"/>
          <w:left w:val="nil"/>
          <w:bottom w:val="nil"/>
          <w:right w:val="nil"/>
          <w:between w:val="nil"/>
        </w:pBdr>
      </w:pPr>
      <w:r>
        <w:rPr>
          <w:rFonts w:ascii="Calibri" w:eastAsia="Calibri" w:hAnsi="Calibri" w:cs="Calibri"/>
          <w:color w:val="000000"/>
        </w:rPr>
        <w:t>What did you learn?</w:t>
      </w:r>
    </w:p>
    <w:p w14:paraId="0345ABCC" w14:textId="77777777" w:rsidR="003F56E7" w:rsidRDefault="003F56E7">
      <w:pPr>
        <w:pBdr>
          <w:top w:val="nil"/>
          <w:left w:val="nil"/>
          <w:bottom w:val="nil"/>
          <w:right w:val="nil"/>
          <w:between w:val="nil"/>
        </w:pBdr>
        <w:ind w:hanging="2"/>
        <w:rPr>
          <w:rFonts w:ascii="Calibri" w:eastAsia="Calibri" w:hAnsi="Calibri" w:cs="Calibri"/>
          <w:color w:val="000000"/>
        </w:rPr>
      </w:pPr>
    </w:p>
    <w:p w14:paraId="22DC5B60" w14:textId="77777777" w:rsidR="003F56E7" w:rsidRDefault="003F56E7">
      <w:pPr>
        <w:pBdr>
          <w:top w:val="nil"/>
          <w:left w:val="nil"/>
          <w:bottom w:val="nil"/>
          <w:right w:val="nil"/>
          <w:between w:val="nil"/>
        </w:pBdr>
        <w:ind w:hanging="2"/>
        <w:rPr>
          <w:rFonts w:ascii="Calibri" w:eastAsia="Calibri" w:hAnsi="Calibri" w:cs="Calibri"/>
          <w:color w:val="000000"/>
        </w:rPr>
      </w:pPr>
    </w:p>
    <w:p w14:paraId="7AAA2711" w14:textId="77777777" w:rsidR="003F56E7" w:rsidRDefault="003F56E7">
      <w:pPr>
        <w:pBdr>
          <w:top w:val="nil"/>
          <w:left w:val="nil"/>
          <w:bottom w:val="nil"/>
          <w:right w:val="nil"/>
          <w:between w:val="nil"/>
        </w:pBdr>
        <w:ind w:hanging="2"/>
        <w:rPr>
          <w:rFonts w:ascii="Calibri" w:eastAsia="Calibri" w:hAnsi="Calibri" w:cs="Calibri"/>
          <w:color w:val="000000"/>
        </w:rPr>
      </w:pPr>
    </w:p>
    <w:p w14:paraId="6CA9AE62" w14:textId="77777777" w:rsidR="003F56E7" w:rsidRDefault="007F4432">
      <w:pPr>
        <w:numPr>
          <w:ilvl w:val="0"/>
          <w:numId w:val="13"/>
        </w:numPr>
        <w:pBdr>
          <w:top w:val="nil"/>
          <w:left w:val="nil"/>
          <w:bottom w:val="nil"/>
          <w:right w:val="nil"/>
          <w:between w:val="nil"/>
        </w:pBdr>
      </w:pPr>
      <w:r>
        <w:rPr>
          <w:rFonts w:ascii="Calibri" w:eastAsia="Calibri" w:hAnsi="Calibri" w:cs="Calibri"/>
          <w:color w:val="000000"/>
        </w:rPr>
        <w:t xml:space="preserve">Did your story change?  </w:t>
      </w:r>
    </w:p>
    <w:p w14:paraId="4493E581" w14:textId="77777777" w:rsidR="003F56E7" w:rsidRDefault="003F56E7">
      <w:pPr>
        <w:pBdr>
          <w:top w:val="nil"/>
          <w:left w:val="nil"/>
          <w:bottom w:val="nil"/>
          <w:right w:val="nil"/>
          <w:between w:val="nil"/>
        </w:pBdr>
        <w:ind w:hanging="2"/>
        <w:rPr>
          <w:rFonts w:ascii="Calibri" w:eastAsia="Calibri" w:hAnsi="Calibri" w:cs="Calibri"/>
          <w:color w:val="000000"/>
        </w:rPr>
      </w:pPr>
    </w:p>
    <w:p w14:paraId="78D86219" w14:textId="77777777" w:rsidR="003F56E7" w:rsidRDefault="003F56E7">
      <w:pPr>
        <w:pBdr>
          <w:top w:val="nil"/>
          <w:left w:val="nil"/>
          <w:bottom w:val="nil"/>
          <w:right w:val="nil"/>
          <w:between w:val="nil"/>
        </w:pBdr>
        <w:ind w:hanging="2"/>
        <w:rPr>
          <w:rFonts w:ascii="Calibri" w:eastAsia="Calibri" w:hAnsi="Calibri" w:cs="Calibri"/>
          <w:color w:val="000000"/>
        </w:rPr>
      </w:pPr>
    </w:p>
    <w:p w14:paraId="203849ED" w14:textId="77777777" w:rsidR="003F56E7" w:rsidRDefault="003F56E7">
      <w:pPr>
        <w:pBdr>
          <w:top w:val="nil"/>
          <w:left w:val="nil"/>
          <w:bottom w:val="nil"/>
          <w:right w:val="nil"/>
          <w:between w:val="nil"/>
        </w:pBdr>
        <w:ind w:hanging="2"/>
        <w:rPr>
          <w:rFonts w:ascii="Calibri" w:eastAsia="Calibri" w:hAnsi="Calibri" w:cs="Calibri"/>
          <w:color w:val="000000"/>
        </w:rPr>
      </w:pPr>
    </w:p>
    <w:p w14:paraId="2A78D1DB" w14:textId="77777777" w:rsidR="003F56E7" w:rsidRDefault="003F56E7">
      <w:pPr>
        <w:pBdr>
          <w:top w:val="nil"/>
          <w:left w:val="nil"/>
          <w:bottom w:val="nil"/>
          <w:right w:val="nil"/>
          <w:between w:val="nil"/>
        </w:pBdr>
        <w:ind w:hanging="2"/>
        <w:rPr>
          <w:rFonts w:ascii="Calibri" w:eastAsia="Calibri" w:hAnsi="Calibri" w:cs="Calibri"/>
          <w:color w:val="000000"/>
        </w:rPr>
      </w:pPr>
    </w:p>
    <w:p w14:paraId="78178058" w14:textId="77777777" w:rsidR="003F56E7" w:rsidRDefault="003F56E7">
      <w:pPr>
        <w:pBdr>
          <w:top w:val="nil"/>
          <w:left w:val="nil"/>
          <w:bottom w:val="nil"/>
          <w:right w:val="nil"/>
          <w:between w:val="nil"/>
        </w:pBdr>
        <w:ind w:hanging="2"/>
        <w:rPr>
          <w:rFonts w:ascii="Calibri" w:eastAsia="Calibri" w:hAnsi="Calibri" w:cs="Calibri"/>
          <w:color w:val="000000"/>
        </w:rPr>
      </w:pPr>
    </w:p>
    <w:p w14:paraId="38A39C3E" w14:textId="77777777" w:rsidR="003F56E7" w:rsidRDefault="007F4432">
      <w:pPr>
        <w:numPr>
          <w:ilvl w:val="0"/>
          <w:numId w:val="13"/>
        </w:numPr>
        <w:pBdr>
          <w:top w:val="nil"/>
          <w:left w:val="nil"/>
          <w:bottom w:val="nil"/>
          <w:right w:val="nil"/>
          <w:between w:val="nil"/>
        </w:pBdr>
      </w:pPr>
      <w:r>
        <w:rPr>
          <w:rFonts w:ascii="Calibri" w:eastAsia="Calibri" w:hAnsi="Calibri" w:cs="Calibri"/>
          <w:color w:val="000000"/>
        </w:rPr>
        <w:t xml:space="preserve">How might you make having transformative learning experiences possible for learners in your congregation?  What do you have to do?  </w:t>
      </w:r>
    </w:p>
    <w:p w14:paraId="77ADBC21" w14:textId="77777777" w:rsidR="003F56E7" w:rsidRDefault="003F56E7">
      <w:pPr>
        <w:spacing w:line="276" w:lineRule="auto"/>
        <w:ind w:hanging="2"/>
      </w:pPr>
    </w:p>
    <w:p w14:paraId="5F173460" w14:textId="77777777" w:rsidR="003F56E7" w:rsidRDefault="007F4432">
      <w:pPr>
        <w:ind w:hanging="2"/>
        <w:rPr>
          <w:b/>
          <w:sz w:val="32"/>
          <w:szCs w:val="32"/>
        </w:rPr>
      </w:pPr>
      <w:r>
        <w:br w:type="page"/>
      </w:r>
    </w:p>
    <w:p w14:paraId="1841206B" w14:textId="77777777" w:rsidR="003F56E7" w:rsidRDefault="007F4432">
      <w:pPr>
        <w:spacing w:line="276" w:lineRule="auto"/>
        <w:ind w:left="1" w:hanging="3"/>
        <w:rPr>
          <w:rFonts w:ascii="Calibri" w:eastAsia="Calibri" w:hAnsi="Calibri" w:cs="Calibri"/>
          <w:b/>
          <w:sz w:val="32"/>
          <w:szCs w:val="32"/>
        </w:rPr>
      </w:pPr>
      <w:r>
        <w:rPr>
          <w:rFonts w:ascii="Calibri" w:eastAsia="Calibri" w:hAnsi="Calibri" w:cs="Calibri"/>
          <w:b/>
          <w:sz w:val="32"/>
          <w:szCs w:val="32"/>
        </w:rPr>
        <w:lastRenderedPageBreak/>
        <w:t xml:space="preserve">Handout 1.5a: Congregational Rubric Directions </w:t>
      </w:r>
    </w:p>
    <w:p w14:paraId="15855EAC" w14:textId="77777777" w:rsidR="003F56E7" w:rsidRDefault="007F4432">
      <w:pPr>
        <w:keepNext/>
        <w:keepLines/>
        <w:pBdr>
          <w:top w:val="nil"/>
          <w:left w:val="nil"/>
          <w:bottom w:val="nil"/>
          <w:right w:val="nil"/>
          <w:between w:val="nil"/>
        </w:pBdr>
        <w:spacing w:before="120" w:after="80" w:line="276" w:lineRule="auto"/>
        <w:rPr>
          <w:rFonts w:ascii="Arial" w:eastAsia="Arial" w:hAnsi="Arial" w:cs="Arial"/>
          <w:color w:val="000000"/>
        </w:rPr>
      </w:pPr>
      <w:r>
        <w:rPr>
          <w:rFonts w:ascii="Arial" w:eastAsia="Arial" w:hAnsi="Arial" w:cs="Arial"/>
          <w:color w:val="000000"/>
        </w:rPr>
        <w:t>Using the Rubric</w:t>
      </w:r>
    </w:p>
    <w:p w14:paraId="388DAFFF" w14:textId="77777777" w:rsidR="003F56E7" w:rsidRDefault="007F4432">
      <w:pPr>
        <w:numPr>
          <w:ilvl w:val="0"/>
          <w:numId w:val="4"/>
        </w:numPr>
        <w:pBdr>
          <w:top w:val="nil"/>
          <w:left w:val="nil"/>
          <w:bottom w:val="nil"/>
          <w:right w:val="nil"/>
          <w:between w:val="nil"/>
        </w:pBdr>
      </w:pPr>
      <w:r>
        <w:rPr>
          <w:rFonts w:ascii="Calibri" w:eastAsia="Calibri" w:hAnsi="Calibri" w:cs="Calibri"/>
          <w:color w:val="000000"/>
        </w:rPr>
        <w:t xml:space="preserve">Make a copy of the </w:t>
      </w:r>
      <w:hyperlink r:id="rId60" w:anchor="gid=0">
        <w:r>
          <w:rPr>
            <w:rFonts w:ascii="Calibri" w:eastAsia="Calibri" w:hAnsi="Calibri" w:cs="Calibri"/>
            <w:b/>
            <w:color w:val="0000FF"/>
            <w:u w:val="single"/>
          </w:rPr>
          <w:t>Congregational Rubric</w:t>
        </w:r>
      </w:hyperlink>
      <w:r>
        <w:rPr>
          <w:rFonts w:ascii="Calibri" w:eastAsia="Calibri" w:hAnsi="Calibri" w:cs="Calibri"/>
          <w:color w:val="000000"/>
        </w:rPr>
        <w:t xml:space="preserve"> so that you can customize it for your own congregation. You can print it out and work on it by hand, but it will be much easier to edit online. </w:t>
      </w:r>
    </w:p>
    <w:p w14:paraId="2EA5965D" w14:textId="77777777" w:rsidR="003F56E7" w:rsidRDefault="003F56E7">
      <w:pPr>
        <w:pBdr>
          <w:top w:val="nil"/>
          <w:left w:val="nil"/>
          <w:bottom w:val="nil"/>
          <w:right w:val="nil"/>
          <w:between w:val="nil"/>
        </w:pBdr>
        <w:ind w:left="718"/>
        <w:rPr>
          <w:rFonts w:ascii="Calibri" w:eastAsia="Calibri" w:hAnsi="Calibri" w:cs="Calibri"/>
          <w:color w:val="000000"/>
        </w:rPr>
      </w:pPr>
    </w:p>
    <w:p w14:paraId="218647A0" w14:textId="77777777" w:rsidR="003F56E7" w:rsidRDefault="007F4432">
      <w:pPr>
        <w:numPr>
          <w:ilvl w:val="0"/>
          <w:numId w:val="4"/>
        </w:numPr>
        <w:pBdr>
          <w:top w:val="nil"/>
          <w:left w:val="nil"/>
          <w:bottom w:val="nil"/>
          <w:right w:val="nil"/>
          <w:between w:val="nil"/>
        </w:pBdr>
      </w:pPr>
      <w:r>
        <w:rPr>
          <w:rFonts w:ascii="Calibri" w:eastAsia="Calibri" w:hAnsi="Calibri" w:cs="Calibri"/>
          <w:color w:val="000000"/>
        </w:rPr>
        <w:t xml:space="preserve">Open the rubric on another device or in another window (or print it out.) This allows you to review your website for offerings in the recent past and/or to look at the list of curriculum possibilities on the </w:t>
      </w:r>
      <w:hyperlink r:id="rId61" w:anchor="gid=0">
        <w:r>
          <w:rPr>
            <w:rFonts w:ascii="Calibri" w:eastAsia="Calibri" w:hAnsi="Calibri" w:cs="Calibri"/>
            <w:b/>
            <w:color w:val="0000FF"/>
            <w:u w:val="single"/>
          </w:rPr>
          <w:t xml:space="preserve"> Congregational Rubric</w:t>
        </w:r>
      </w:hyperlink>
      <w:r>
        <w:rPr>
          <w:rFonts w:ascii="Calibri" w:eastAsia="Calibri" w:hAnsi="Calibri" w:cs="Calibri"/>
          <w:b/>
          <w:color w:val="000000"/>
        </w:rPr>
        <w:t>.</w:t>
      </w:r>
      <w:r>
        <w:rPr>
          <w:rFonts w:ascii="Calibri" w:eastAsia="Calibri" w:hAnsi="Calibri" w:cs="Calibri"/>
          <w:color w:val="000000"/>
        </w:rPr>
        <w:t xml:space="preserve">  We will likely use the Rubric in each session, and you will use it to build your final project.</w:t>
      </w:r>
    </w:p>
    <w:p w14:paraId="377696CC" w14:textId="77777777" w:rsidR="003F56E7" w:rsidRDefault="003F56E7">
      <w:pPr>
        <w:pBdr>
          <w:top w:val="nil"/>
          <w:left w:val="nil"/>
          <w:bottom w:val="nil"/>
          <w:right w:val="nil"/>
          <w:between w:val="nil"/>
        </w:pBdr>
        <w:rPr>
          <w:rFonts w:ascii="Calibri" w:eastAsia="Calibri" w:hAnsi="Calibri" w:cs="Calibri"/>
          <w:color w:val="000000"/>
        </w:rPr>
      </w:pPr>
    </w:p>
    <w:p w14:paraId="5B83E97F" w14:textId="77777777" w:rsidR="003F56E7" w:rsidRDefault="007F4432">
      <w:pPr>
        <w:numPr>
          <w:ilvl w:val="0"/>
          <w:numId w:val="4"/>
        </w:numPr>
        <w:pBdr>
          <w:top w:val="nil"/>
          <w:left w:val="nil"/>
          <w:bottom w:val="nil"/>
          <w:right w:val="nil"/>
          <w:between w:val="nil"/>
        </w:pBdr>
      </w:pPr>
      <w:r>
        <w:rPr>
          <w:rFonts w:ascii="Calibri" w:eastAsia="Calibri" w:hAnsi="Calibri" w:cs="Calibri"/>
          <w:color w:val="000000"/>
        </w:rPr>
        <w:t>Imagine your rubric as a picture of your congregation’s</w:t>
      </w:r>
      <w:r>
        <w:rPr>
          <w:rFonts w:ascii="Calibri" w:eastAsia="Calibri" w:hAnsi="Calibri" w:cs="Calibri"/>
          <w:b/>
          <w:color w:val="000000"/>
        </w:rPr>
        <w:t xml:space="preserve"> </w:t>
      </w:r>
      <w:r>
        <w:rPr>
          <w:rFonts w:ascii="Calibri" w:eastAsia="Calibri" w:hAnsi="Calibri" w:cs="Calibri"/>
          <w:color w:val="000000"/>
        </w:rPr>
        <w:t xml:space="preserve">Adult Faith Formation offerings down the first column. Offerings should be included whether or not they are considered part of the formal Adult Faith Formation ministry. Indeed, discounting their presence in congregational life can lead to competition for space and time. For instance if the Environmental ministry holds a three part hands-on learning opportunity on climate change, this should be included, as is Teacher Training.  This rubric, and later your plan, is not limited to what you are responsible for, but inclusive of all the ways that congregants can access intentional meaning-making opportunities. Your plan serves the congregation and is not an organizational chart. </w:t>
      </w:r>
    </w:p>
    <w:p w14:paraId="6EA1A1B9" w14:textId="77777777" w:rsidR="003F56E7" w:rsidRDefault="003F56E7">
      <w:pPr>
        <w:pBdr>
          <w:top w:val="nil"/>
          <w:left w:val="nil"/>
          <w:bottom w:val="nil"/>
          <w:right w:val="nil"/>
          <w:between w:val="nil"/>
        </w:pBdr>
        <w:ind w:left="718"/>
        <w:rPr>
          <w:rFonts w:ascii="Calibri" w:eastAsia="Calibri" w:hAnsi="Calibri" w:cs="Calibri"/>
          <w:color w:val="000000"/>
        </w:rPr>
      </w:pPr>
    </w:p>
    <w:p w14:paraId="49C62853" w14:textId="77777777" w:rsidR="003F56E7" w:rsidRDefault="007F4432">
      <w:pPr>
        <w:numPr>
          <w:ilvl w:val="0"/>
          <w:numId w:val="4"/>
        </w:numPr>
        <w:pBdr>
          <w:top w:val="nil"/>
          <w:left w:val="nil"/>
          <w:bottom w:val="nil"/>
          <w:right w:val="nil"/>
          <w:between w:val="nil"/>
        </w:pBdr>
      </w:pPr>
      <w:r>
        <w:rPr>
          <w:rFonts w:ascii="Calibri" w:eastAsia="Calibri" w:hAnsi="Calibri" w:cs="Calibri"/>
          <w:color w:val="000000"/>
        </w:rPr>
        <w:t xml:space="preserve">The top horizontal row notes characteristics of specific offerings. These are characteristics that you will be learning about in this module. And as is always the case, trying to balance these characteristics across opportunities is the ideal. </w:t>
      </w:r>
    </w:p>
    <w:p w14:paraId="5205C434" w14:textId="77777777" w:rsidR="003F56E7" w:rsidRDefault="003F56E7">
      <w:pPr>
        <w:pBdr>
          <w:top w:val="nil"/>
          <w:left w:val="nil"/>
          <w:bottom w:val="nil"/>
          <w:right w:val="nil"/>
          <w:between w:val="nil"/>
        </w:pBdr>
        <w:ind w:left="718"/>
        <w:rPr>
          <w:rFonts w:ascii="Calibri" w:eastAsia="Calibri" w:hAnsi="Calibri" w:cs="Calibri"/>
          <w:color w:val="000000"/>
        </w:rPr>
      </w:pPr>
    </w:p>
    <w:p w14:paraId="4244E6BE" w14:textId="77777777" w:rsidR="003F56E7" w:rsidRDefault="007F4432">
      <w:pPr>
        <w:numPr>
          <w:ilvl w:val="0"/>
          <w:numId w:val="4"/>
        </w:numPr>
        <w:pBdr>
          <w:top w:val="nil"/>
          <w:left w:val="nil"/>
          <w:bottom w:val="nil"/>
          <w:right w:val="nil"/>
          <w:between w:val="nil"/>
        </w:pBdr>
      </w:pPr>
      <w:bookmarkStart w:id="3" w:name="_heading=h.1fob9te" w:colFirst="0" w:colLast="0"/>
      <w:bookmarkEnd w:id="3"/>
      <w:r>
        <w:rPr>
          <w:rFonts w:ascii="Calibri" w:eastAsia="Calibri" w:hAnsi="Calibri" w:cs="Calibri"/>
          <w:color w:val="000000"/>
        </w:rPr>
        <w:t xml:space="preserve">Complete the vertical list of offerings in your congregation by editing your copy of the </w:t>
      </w:r>
      <w:hyperlink r:id="rId62" w:anchor="gid=0">
        <w:r>
          <w:rPr>
            <w:rFonts w:ascii="Calibri" w:eastAsia="Calibri" w:hAnsi="Calibri" w:cs="Calibri"/>
            <w:b/>
            <w:color w:val="0000FF"/>
            <w:u w:val="single"/>
          </w:rPr>
          <w:t xml:space="preserve"> Congregational Rubric</w:t>
        </w:r>
      </w:hyperlink>
      <w:r>
        <w:rPr>
          <w:rFonts w:ascii="Calibri" w:eastAsia="Calibri" w:hAnsi="Calibri" w:cs="Calibri"/>
          <w:b/>
          <w:color w:val="0000FF"/>
          <w:u w:val="single"/>
        </w:rPr>
        <w:t>.</w:t>
      </w:r>
      <w:r>
        <w:rPr>
          <w:rFonts w:ascii="Calibri" w:eastAsia="Calibri" w:hAnsi="Calibri" w:cs="Calibri"/>
          <w:b/>
          <w:color w:val="1155CC"/>
          <w:u w:val="single"/>
        </w:rPr>
        <w:t xml:space="preserve"> </w:t>
      </w:r>
      <w:r>
        <w:rPr>
          <w:rFonts w:ascii="Calibri" w:eastAsia="Calibri" w:hAnsi="Calibri" w:cs="Calibri"/>
          <w:color w:val="000000"/>
        </w:rPr>
        <w:t xml:space="preserve">For those whose congregational offerings may be limited, complete the column with any offerings you “hope” to add or those that staff or volunteers are planning on offering. The intention is to give you practice in making visible what was not quite as noticeable before and to provide data for your Final Project, which you can read about on </w:t>
      </w:r>
      <w:r>
        <w:rPr>
          <w:rFonts w:ascii="Calibri" w:eastAsia="Calibri" w:hAnsi="Calibri" w:cs="Calibri"/>
          <w:b/>
          <w:color w:val="000000"/>
        </w:rPr>
        <w:t>Handout 3.3a Final Project</w:t>
      </w:r>
      <w:r>
        <w:rPr>
          <w:rFonts w:ascii="Calibri" w:eastAsia="Calibri" w:hAnsi="Calibri" w:cs="Calibri"/>
          <w:color w:val="000000"/>
        </w:rPr>
        <w:t>. We are not going to discuss that here. This is part of your prework for the next session.</w:t>
      </w:r>
    </w:p>
    <w:p w14:paraId="6854D76B" w14:textId="77777777" w:rsidR="003F56E7" w:rsidRDefault="007F4432">
      <w:pPr>
        <w:rPr>
          <w:rFonts w:ascii="Calibri" w:eastAsia="Calibri" w:hAnsi="Calibri" w:cs="Calibri"/>
        </w:rPr>
      </w:pPr>
      <w:r>
        <w:br w:type="page"/>
      </w:r>
    </w:p>
    <w:p w14:paraId="19D92041" w14:textId="77777777" w:rsidR="003F56E7" w:rsidRDefault="007F4432">
      <w:pPr>
        <w:spacing w:line="276" w:lineRule="auto"/>
        <w:ind w:left="1" w:hanging="3"/>
        <w:rPr>
          <w:rFonts w:ascii="Calibri" w:eastAsia="Calibri" w:hAnsi="Calibri" w:cs="Calibri"/>
          <w:b/>
          <w:sz w:val="32"/>
          <w:szCs w:val="32"/>
        </w:rPr>
      </w:pPr>
      <w:r>
        <w:rPr>
          <w:rFonts w:ascii="Calibri" w:eastAsia="Calibri" w:hAnsi="Calibri" w:cs="Calibri"/>
          <w:b/>
          <w:sz w:val="32"/>
          <w:szCs w:val="32"/>
        </w:rPr>
        <w:lastRenderedPageBreak/>
        <w:t xml:space="preserve">Handout 1.5b: Congregational Rubric Resources </w:t>
      </w:r>
    </w:p>
    <w:p w14:paraId="39B7252C" w14:textId="77777777" w:rsidR="003F56E7" w:rsidRDefault="007F4432">
      <w:pPr>
        <w:pBdr>
          <w:top w:val="nil"/>
          <w:left w:val="nil"/>
          <w:bottom w:val="nil"/>
          <w:right w:val="nil"/>
          <w:between w:val="nil"/>
        </w:pBdr>
        <w:ind w:hanging="2"/>
        <w:rPr>
          <w:rFonts w:ascii="Calibri" w:eastAsia="Calibri" w:hAnsi="Calibri" w:cs="Calibri"/>
          <w:b/>
          <w:color w:val="000000"/>
        </w:rPr>
      </w:pPr>
      <w:r>
        <w:rPr>
          <w:rFonts w:ascii="Calibri" w:eastAsia="Calibri" w:hAnsi="Calibri" w:cs="Calibri"/>
          <w:b/>
          <w:color w:val="000000"/>
        </w:rPr>
        <w:t>Prework:</w:t>
      </w:r>
    </w:p>
    <w:p w14:paraId="4219CE5E" w14:textId="77777777" w:rsidR="003F56E7" w:rsidRDefault="007F4432">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 xml:space="preserve">Go to the blank Congregational Rubric (following the sample rubric) and complete the listing of adult faith formation offered in your congregation. (Pandemic note:  If there are offerings you stopped </w:t>
      </w:r>
      <w:r>
        <w:rPr>
          <w:rFonts w:ascii="Calibri" w:eastAsia="Calibri" w:hAnsi="Calibri" w:cs="Calibri"/>
        </w:rPr>
        <w:t xml:space="preserve">due to the pandemic, but </w:t>
      </w:r>
      <w:r>
        <w:rPr>
          <w:rFonts w:ascii="Calibri" w:eastAsia="Calibri" w:hAnsi="Calibri" w:cs="Calibri"/>
          <w:color w:val="000000"/>
        </w:rPr>
        <w:t xml:space="preserve">expect to return to at some point in the future, include those.) Include skills-based learning or other learning available offered outside of the adult learning program.  </w:t>
      </w:r>
    </w:p>
    <w:p w14:paraId="730ECDA1" w14:textId="77777777" w:rsidR="003F56E7" w:rsidRDefault="003F56E7">
      <w:pPr>
        <w:pBdr>
          <w:top w:val="nil"/>
          <w:left w:val="nil"/>
          <w:bottom w:val="nil"/>
          <w:right w:val="nil"/>
          <w:between w:val="nil"/>
        </w:pBdr>
        <w:ind w:hanging="2"/>
        <w:rPr>
          <w:rFonts w:ascii="Calibri" w:eastAsia="Calibri" w:hAnsi="Calibri" w:cs="Calibri"/>
          <w:color w:val="000000"/>
        </w:rPr>
      </w:pPr>
    </w:p>
    <w:p w14:paraId="19F37F65" w14:textId="77777777" w:rsidR="003F56E7" w:rsidRDefault="007F4432">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 xml:space="preserve">Note that each characteristic in the top row relates to a philosophical element of Unitarian Universalist Adult Faith Formation that we will discuss in this module. As we discuss each characteristic in a session, you can complete more of the rubric </w:t>
      </w:r>
    </w:p>
    <w:p w14:paraId="2D6AFA5E" w14:textId="77777777" w:rsidR="003F56E7" w:rsidRDefault="003F56E7">
      <w:pPr>
        <w:pBdr>
          <w:top w:val="nil"/>
          <w:left w:val="nil"/>
          <w:bottom w:val="nil"/>
          <w:right w:val="nil"/>
          <w:between w:val="nil"/>
        </w:pBdr>
        <w:ind w:hanging="2"/>
        <w:rPr>
          <w:rFonts w:ascii="Calibri" w:eastAsia="Calibri" w:hAnsi="Calibri" w:cs="Calibri"/>
          <w:color w:val="000000"/>
        </w:rPr>
      </w:pPr>
    </w:p>
    <w:p w14:paraId="7C13B638" w14:textId="77777777" w:rsidR="003F56E7" w:rsidRDefault="007F4432">
      <w:pPr>
        <w:pBdr>
          <w:top w:val="nil"/>
          <w:left w:val="nil"/>
          <w:bottom w:val="nil"/>
          <w:right w:val="nil"/>
          <w:between w:val="nil"/>
        </w:pBdr>
        <w:ind w:hanging="2"/>
        <w:rPr>
          <w:color w:val="000000"/>
        </w:rPr>
      </w:pPr>
      <w:r>
        <w:rPr>
          <w:rFonts w:ascii="Calibri" w:eastAsia="Calibri" w:hAnsi="Calibri" w:cs="Calibri"/>
          <w:color w:val="000000"/>
        </w:rPr>
        <w:t>Here are links to Unitarian Universalist adult faith formation offerings:</w:t>
      </w:r>
    </w:p>
    <w:p w14:paraId="1B428CE4" w14:textId="77777777" w:rsidR="003F56E7" w:rsidRDefault="009804AD">
      <w:pPr>
        <w:numPr>
          <w:ilvl w:val="0"/>
          <w:numId w:val="10"/>
        </w:numPr>
        <w:pBdr>
          <w:top w:val="nil"/>
          <w:left w:val="nil"/>
          <w:bottom w:val="nil"/>
          <w:right w:val="nil"/>
          <w:between w:val="nil"/>
        </w:pBdr>
        <w:rPr>
          <w:color w:val="000000"/>
        </w:rPr>
      </w:pPr>
      <w:hyperlink r:id="rId63">
        <w:r w:rsidR="007F4432">
          <w:rPr>
            <w:rFonts w:ascii="Calibri" w:eastAsia="Calibri" w:hAnsi="Calibri" w:cs="Calibri"/>
            <w:color w:val="0000FF"/>
            <w:u w:val="single"/>
          </w:rPr>
          <w:t>Roots and Wings</w:t>
        </w:r>
      </w:hyperlink>
      <w:r w:rsidR="007F4432">
        <w:rPr>
          <w:rFonts w:ascii="Calibri" w:eastAsia="Calibri" w:hAnsi="Calibri" w:cs="Calibri"/>
          <w:color w:val="000000"/>
        </w:rPr>
        <w:t>, a collaborative group of adult offerings that offer online adult faith formation; and</w:t>
      </w:r>
    </w:p>
    <w:p w14:paraId="6323B4C2" w14:textId="77777777" w:rsidR="003F56E7" w:rsidRDefault="009804AD">
      <w:pPr>
        <w:numPr>
          <w:ilvl w:val="0"/>
          <w:numId w:val="10"/>
        </w:numPr>
        <w:pBdr>
          <w:top w:val="nil"/>
          <w:left w:val="nil"/>
          <w:bottom w:val="nil"/>
          <w:right w:val="nil"/>
          <w:between w:val="nil"/>
        </w:pBdr>
        <w:rPr>
          <w:color w:val="000000"/>
        </w:rPr>
      </w:pPr>
      <w:hyperlink r:id="rId64">
        <w:r w:rsidR="007F4432">
          <w:rPr>
            <w:rFonts w:ascii="Calibri" w:eastAsia="Calibri" w:hAnsi="Calibri" w:cs="Calibri"/>
            <w:color w:val="0000FF"/>
            <w:u w:val="single"/>
          </w:rPr>
          <w:t>Small Group Ministries Network</w:t>
        </w:r>
      </w:hyperlink>
      <w:r w:rsidR="007F4432">
        <w:rPr>
          <w:rFonts w:ascii="Calibri" w:eastAsia="Calibri" w:hAnsi="Calibri" w:cs="Calibri"/>
          <w:color w:val="000000"/>
        </w:rPr>
        <w:t>, another small group collaborative</w:t>
      </w:r>
    </w:p>
    <w:p w14:paraId="6BDA5D93" w14:textId="77777777" w:rsidR="003F56E7" w:rsidRDefault="009804AD">
      <w:pPr>
        <w:numPr>
          <w:ilvl w:val="0"/>
          <w:numId w:val="10"/>
        </w:numPr>
        <w:pBdr>
          <w:top w:val="nil"/>
          <w:left w:val="nil"/>
          <w:bottom w:val="nil"/>
          <w:right w:val="nil"/>
          <w:between w:val="nil"/>
        </w:pBdr>
        <w:rPr>
          <w:color w:val="000000"/>
        </w:rPr>
      </w:pPr>
      <w:hyperlink r:id="rId65">
        <w:r w:rsidR="007F4432">
          <w:rPr>
            <w:rFonts w:ascii="Calibri" w:eastAsia="Calibri" w:hAnsi="Calibri" w:cs="Calibri"/>
            <w:color w:val="0000FF"/>
            <w:u w:val="single"/>
          </w:rPr>
          <w:t xml:space="preserve">Adult </w:t>
        </w:r>
      </w:hyperlink>
      <w:r w:rsidR="007F4432">
        <w:rPr>
          <w:rFonts w:ascii="Calibri" w:eastAsia="Calibri" w:hAnsi="Calibri" w:cs="Calibri"/>
          <w:color w:val="000000"/>
        </w:rPr>
        <w:t xml:space="preserve">Tapestry of Faith offerings, and </w:t>
      </w:r>
    </w:p>
    <w:p w14:paraId="3344CE35" w14:textId="77777777" w:rsidR="003F56E7" w:rsidRDefault="009804AD">
      <w:pPr>
        <w:numPr>
          <w:ilvl w:val="0"/>
          <w:numId w:val="10"/>
        </w:numPr>
        <w:pBdr>
          <w:top w:val="nil"/>
          <w:left w:val="nil"/>
          <w:bottom w:val="nil"/>
          <w:right w:val="nil"/>
          <w:between w:val="nil"/>
        </w:pBdr>
        <w:rPr>
          <w:color w:val="000000"/>
        </w:rPr>
      </w:pPr>
      <w:hyperlink r:id="rId66">
        <w:r w:rsidR="007F4432">
          <w:rPr>
            <w:rFonts w:ascii="Calibri" w:eastAsia="Calibri" w:hAnsi="Calibri" w:cs="Calibri"/>
            <w:color w:val="0000FF"/>
            <w:u w:val="single"/>
          </w:rPr>
          <w:t>Multigenerational</w:t>
        </w:r>
      </w:hyperlink>
      <w:r w:rsidR="007F4432">
        <w:rPr>
          <w:rFonts w:ascii="Calibri" w:eastAsia="Calibri" w:hAnsi="Calibri" w:cs="Calibri"/>
          <w:color w:val="000000"/>
        </w:rPr>
        <w:t xml:space="preserve"> Tapestry of Faith offerings.  </w:t>
      </w:r>
    </w:p>
    <w:p w14:paraId="71A7A031" w14:textId="77777777" w:rsidR="003F56E7" w:rsidRDefault="009804AD">
      <w:pPr>
        <w:numPr>
          <w:ilvl w:val="0"/>
          <w:numId w:val="10"/>
        </w:numPr>
        <w:pBdr>
          <w:top w:val="nil"/>
          <w:left w:val="nil"/>
          <w:bottom w:val="nil"/>
          <w:right w:val="nil"/>
          <w:between w:val="nil"/>
        </w:pBdr>
        <w:rPr>
          <w:color w:val="000000"/>
        </w:rPr>
      </w:pPr>
      <w:hyperlink r:id="rId67">
        <w:r w:rsidR="007F4432">
          <w:rPr>
            <w:rFonts w:ascii="Calibri" w:eastAsia="Calibri" w:hAnsi="Calibri" w:cs="Calibri"/>
            <w:color w:val="0000FF"/>
            <w:u w:val="single"/>
          </w:rPr>
          <w:t>Fahs Collaborative</w:t>
        </w:r>
      </w:hyperlink>
    </w:p>
    <w:p w14:paraId="46B968F1" w14:textId="77777777" w:rsidR="003F56E7" w:rsidRDefault="009804AD">
      <w:pPr>
        <w:numPr>
          <w:ilvl w:val="0"/>
          <w:numId w:val="10"/>
        </w:numPr>
        <w:pBdr>
          <w:top w:val="nil"/>
          <w:left w:val="nil"/>
          <w:bottom w:val="nil"/>
          <w:right w:val="nil"/>
          <w:between w:val="nil"/>
        </w:pBdr>
      </w:pPr>
      <w:hyperlink r:id="rId68">
        <w:r w:rsidR="007F4432">
          <w:rPr>
            <w:rFonts w:ascii="Calibri" w:eastAsia="Calibri" w:hAnsi="Calibri" w:cs="Calibri"/>
            <w:color w:val="0000FF"/>
            <w:u w:val="single"/>
          </w:rPr>
          <w:t>Transforming Hearts Collective</w:t>
        </w:r>
      </w:hyperlink>
    </w:p>
    <w:p w14:paraId="51FBCA2E" w14:textId="77777777" w:rsidR="003F56E7" w:rsidRDefault="009804AD">
      <w:pPr>
        <w:numPr>
          <w:ilvl w:val="0"/>
          <w:numId w:val="10"/>
        </w:numPr>
        <w:pBdr>
          <w:top w:val="nil"/>
          <w:left w:val="nil"/>
          <w:bottom w:val="nil"/>
          <w:right w:val="nil"/>
          <w:between w:val="nil"/>
        </w:pBdr>
        <w:rPr>
          <w:rFonts w:ascii="Calibri" w:eastAsia="Calibri" w:hAnsi="Calibri" w:cs="Calibri"/>
          <w:color w:val="0000FF"/>
        </w:rPr>
      </w:pPr>
      <w:hyperlink r:id="rId69">
        <w:r w:rsidR="007F4432">
          <w:rPr>
            <w:rFonts w:ascii="Calibri" w:eastAsia="Calibri" w:hAnsi="Calibri" w:cs="Calibri"/>
            <w:color w:val="0000FF"/>
            <w:u w:val="single"/>
          </w:rPr>
          <w:t>Touchstones Project</w:t>
        </w:r>
      </w:hyperlink>
    </w:p>
    <w:p w14:paraId="43881E61" w14:textId="77777777" w:rsidR="003F56E7" w:rsidRDefault="007F4432">
      <w:pPr>
        <w:numPr>
          <w:ilvl w:val="0"/>
          <w:numId w:val="10"/>
        </w:numPr>
        <w:pBdr>
          <w:top w:val="nil"/>
          <w:left w:val="nil"/>
          <w:bottom w:val="nil"/>
          <w:right w:val="nil"/>
          <w:between w:val="nil"/>
        </w:pBdr>
      </w:pPr>
      <w:r>
        <w:rPr>
          <w:rFonts w:ascii="Calibri" w:eastAsia="Calibri" w:hAnsi="Calibri" w:cs="Calibri"/>
          <w:color w:val="000000"/>
        </w:rPr>
        <w:t>Unitarian Universalist Congregations doing online Adult Faith Formation</w:t>
      </w:r>
    </w:p>
    <w:p w14:paraId="580236A5" w14:textId="77777777" w:rsidR="003F56E7" w:rsidRDefault="007F4432">
      <w:pPr>
        <w:numPr>
          <w:ilvl w:val="0"/>
          <w:numId w:val="10"/>
        </w:numPr>
        <w:pBdr>
          <w:top w:val="nil"/>
          <w:left w:val="nil"/>
          <w:bottom w:val="nil"/>
          <w:right w:val="nil"/>
          <w:between w:val="nil"/>
        </w:pBdr>
      </w:pPr>
      <w:r>
        <w:rPr>
          <w:rFonts w:ascii="Calibri" w:eastAsia="Calibri" w:hAnsi="Calibri" w:cs="Calibri"/>
          <w:color w:val="000000"/>
        </w:rPr>
        <w:t>Regional and UUA Webinars</w:t>
      </w:r>
    </w:p>
    <w:p w14:paraId="67F735C0" w14:textId="77777777" w:rsidR="003F56E7" w:rsidRDefault="003F56E7">
      <w:pPr>
        <w:pBdr>
          <w:top w:val="nil"/>
          <w:left w:val="nil"/>
          <w:bottom w:val="nil"/>
          <w:right w:val="nil"/>
          <w:between w:val="nil"/>
        </w:pBdr>
        <w:spacing w:line="360" w:lineRule="auto"/>
        <w:ind w:hanging="2"/>
        <w:rPr>
          <w:color w:val="000000"/>
        </w:rPr>
      </w:pPr>
    </w:p>
    <w:p w14:paraId="11D5F07A" w14:textId="77777777" w:rsidR="003F56E7" w:rsidRDefault="007F4432">
      <w:pPr>
        <w:pBdr>
          <w:top w:val="nil"/>
          <w:left w:val="nil"/>
          <w:bottom w:val="nil"/>
          <w:right w:val="nil"/>
          <w:between w:val="nil"/>
        </w:pBdr>
        <w:ind w:hanging="2"/>
        <w:rPr>
          <w:color w:val="000000"/>
        </w:rPr>
      </w:pPr>
      <w:r>
        <w:rPr>
          <w:rFonts w:ascii="Calibri" w:eastAsia="Calibri" w:hAnsi="Calibri" w:cs="Calibri"/>
          <w:color w:val="000000"/>
        </w:rPr>
        <w:t>Links to other curated offerings, many of which would not have been available in our local communities:</w:t>
      </w:r>
    </w:p>
    <w:p w14:paraId="5777371C" w14:textId="77777777" w:rsidR="003F56E7" w:rsidRDefault="009804AD">
      <w:pPr>
        <w:numPr>
          <w:ilvl w:val="0"/>
          <w:numId w:val="17"/>
        </w:numPr>
        <w:pBdr>
          <w:top w:val="nil"/>
          <w:left w:val="nil"/>
          <w:bottom w:val="nil"/>
          <w:right w:val="nil"/>
          <w:between w:val="nil"/>
        </w:pBdr>
        <w:rPr>
          <w:color w:val="000000"/>
        </w:rPr>
      </w:pPr>
      <w:hyperlink r:id="rId70">
        <w:r w:rsidR="007F4432">
          <w:rPr>
            <w:rFonts w:ascii="Calibri" w:eastAsia="Calibri" w:hAnsi="Calibri" w:cs="Calibri"/>
            <w:color w:val="0000FF"/>
            <w:u w:val="single"/>
          </w:rPr>
          <w:t>Pendle Hill</w:t>
        </w:r>
      </w:hyperlink>
    </w:p>
    <w:p w14:paraId="138A0F42" w14:textId="77777777" w:rsidR="003F56E7" w:rsidRDefault="009804AD">
      <w:pPr>
        <w:numPr>
          <w:ilvl w:val="0"/>
          <w:numId w:val="17"/>
        </w:numPr>
        <w:pBdr>
          <w:top w:val="nil"/>
          <w:left w:val="nil"/>
          <w:bottom w:val="nil"/>
          <w:right w:val="nil"/>
          <w:between w:val="nil"/>
        </w:pBdr>
        <w:rPr>
          <w:color w:val="000000"/>
        </w:rPr>
      </w:pPr>
      <w:hyperlink r:id="rId71">
        <w:r w:rsidR="007F4432">
          <w:rPr>
            <w:rFonts w:ascii="Calibri" w:eastAsia="Calibri" w:hAnsi="Calibri" w:cs="Calibri"/>
            <w:color w:val="0000FF"/>
            <w:u w:val="single"/>
          </w:rPr>
          <w:t>Smithsonian</w:t>
        </w:r>
      </w:hyperlink>
    </w:p>
    <w:p w14:paraId="32780189" w14:textId="77777777" w:rsidR="003F56E7" w:rsidRDefault="009804AD">
      <w:pPr>
        <w:numPr>
          <w:ilvl w:val="0"/>
          <w:numId w:val="17"/>
        </w:numPr>
        <w:pBdr>
          <w:top w:val="nil"/>
          <w:left w:val="nil"/>
          <w:bottom w:val="nil"/>
          <w:right w:val="nil"/>
          <w:between w:val="nil"/>
        </w:pBdr>
        <w:rPr>
          <w:color w:val="000000"/>
        </w:rPr>
      </w:pPr>
      <w:hyperlink r:id="rId72">
        <w:r w:rsidR="007F4432">
          <w:rPr>
            <w:rFonts w:ascii="Calibri" w:eastAsia="Calibri" w:hAnsi="Calibri" w:cs="Calibri"/>
            <w:color w:val="0000FF"/>
            <w:u w:val="single"/>
          </w:rPr>
          <w:t xml:space="preserve">Parent Education Programs </w:t>
        </w:r>
      </w:hyperlink>
      <w:r w:rsidR="007F4432">
        <w:rPr>
          <w:rFonts w:ascii="Calibri" w:eastAsia="Calibri" w:hAnsi="Calibri" w:cs="Calibri"/>
          <w:color w:val="000000"/>
        </w:rPr>
        <w:t>(PEP)</w:t>
      </w:r>
    </w:p>
    <w:p w14:paraId="40DFC534" w14:textId="77777777" w:rsidR="003F56E7" w:rsidRDefault="009804AD">
      <w:pPr>
        <w:numPr>
          <w:ilvl w:val="0"/>
          <w:numId w:val="17"/>
        </w:numPr>
        <w:pBdr>
          <w:top w:val="nil"/>
          <w:left w:val="nil"/>
          <w:bottom w:val="nil"/>
          <w:right w:val="nil"/>
          <w:between w:val="nil"/>
        </w:pBdr>
        <w:rPr>
          <w:rFonts w:ascii="Calibri" w:eastAsia="Calibri" w:hAnsi="Calibri" w:cs="Calibri"/>
          <w:color w:val="0000FF"/>
        </w:rPr>
      </w:pPr>
      <w:hyperlink r:id="rId73">
        <w:r w:rsidR="007F4432">
          <w:rPr>
            <w:rFonts w:ascii="Calibri" w:eastAsia="Calibri" w:hAnsi="Calibri" w:cs="Calibri"/>
            <w:color w:val="0000FF"/>
            <w:u w:val="single"/>
          </w:rPr>
          <w:t>Life Long Faith</w:t>
        </w:r>
      </w:hyperlink>
      <w:r w:rsidR="007F4432">
        <w:rPr>
          <w:rFonts w:ascii="Calibri" w:eastAsia="Calibri" w:hAnsi="Calibri" w:cs="Calibri"/>
          <w:color w:val="0000FF"/>
        </w:rPr>
        <w:t xml:space="preserve"> </w:t>
      </w:r>
      <w:r w:rsidR="007F4432">
        <w:rPr>
          <w:rFonts w:ascii="Calibri" w:eastAsia="Calibri" w:hAnsi="Calibri" w:cs="Calibri"/>
          <w:color w:val="000000"/>
        </w:rPr>
        <w:t>(primarily Christian/Catholic)</w:t>
      </w:r>
    </w:p>
    <w:p w14:paraId="639D2CF6" w14:textId="77777777" w:rsidR="003F56E7" w:rsidRDefault="009804AD">
      <w:pPr>
        <w:numPr>
          <w:ilvl w:val="0"/>
          <w:numId w:val="17"/>
        </w:numPr>
        <w:pBdr>
          <w:top w:val="nil"/>
          <w:left w:val="nil"/>
          <w:bottom w:val="nil"/>
          <w:right w:val="nil"/>
          <w:between w:val="nil"/>
        </w:pBdr>
        <w:rPr>
          <w:rFonts w:ascii="Calibri" w:eastAsia="Calibri" w:hAnsi="Calibri" w:cs="Calibri"/>
          <w:color w:val="0000FF"/>
        </w:rPr>
      </w:pPr>
      <w:hyperlink r:id="rId74">
        <w:r w:rsidR="007F4432">
          <w:rPr>
            <w:rFonts w:ascii="Calibri" w:eastAsia="Calibri" w:hAnsi="Calibri" w:cs="Calibri"/>
            <w:color w:val="0000FF"/>
            <w:u w:val="single"/>
          </w:rPr>
          <w:t>Center for Courage and Renewal</w:t>
        </w:r>
      </w:hyperlink>
      <w:r w:rsidR="007F4432">
        <w:rPr>
          <w:rFonts w:ascii="Calibri" w:eastAsia="Calibri" w:hAnsi="Calibri" w:cs="Calibri"/>
          <w:color w:val="0000FF"/>
        </w:rPr>
        <w:t xml:space="preserve"> </w:t>
      </w:r>
      <w:r w:rsidR="007F4432">
        <w:rPr>
          <w:rFonts w:ascii="Calibri" w:eastAsia="Calibri" w:hAnsi="Calibri" w:cs="Calibri"/>
          <w:color w:val="000000"/>
        </w:rPr>
        <w:t>(Parker Palmer)</w:t>
      </w:r>
    </w:p>
    <w:p w14:paraId="1FD2C7BD" w14:textId="77777777" w:rsidR="003F56E7" w:rsidRDefault="009804AD">
      <w:pPr>
        <w:numPr>
          <w:ilvl w:val="0"/>
          <w:numId w:val="17"/>
        </w:numPr>
        <w:pBdr>
          <w:top w:val="nil"/>
          <w:left w:val="nil"/>
          <w:bottom w:val="nil"/>
          <w:right w:val="nil"/>
          <w:between w:val="nil"/>
        </w:pBdr>
        <w:rPr>
          <w:color w:val="000000"/>
        </w:rPr>
      </w:pPr>
      <w:hyperlink r:id="rId75">
        <w:r w:rsidR="007F4432">
          <w:rPr>
            <w:rFonts w:ascii="Calibri" w:eastAsia="Calibri" w:hAnsi="Calibri" w:cs="Calibri"/>
            <w:color w:val="0000FF"/>
            <w:u w:val="single"/>
          </w:rPr>
          <w:t>EmbraceRace</w:t>
        </w:r>
      </w:hyperlink>
    </w:p>
    <w:p w14:paraId="7445667D" w14:textId="77777777" w:rsidR="003F56E7" w:rsidRDefault="009804AD">
      <w:pPr>
        <w:numPr>
          <w:ilvl w:val="0"/>
          <w:numId w:val="17"/>
        </w:numPr>
        <w:pBdr>
          <w:top w:val="nil"/>
          <w:left w:val="nil"/>
          <w:bottom w:val="nil"/>
          <w:right w:val="nil"/>
          <w:between w:val="nil"/>
        </w:pBdr>
        <w:rPr>
          <w:rFonts w:ascii="Calibri" w:eastAsia="Calibri" w:hAnsi="Calibri" w:cs="Calibri"/>
          <w:color w:val="000000"/>
        </w:rPr>
      </w:pPr>
      <w:hyperlink r:id="rId76">
        <w:r w:rsidR="007F4432">
          <w:rPr>
            <w:rFonts w:ascii="Calibri" w:eastAsia="Calibri" w:hAnsi="Calibri" w:cs="Calibri"/>
            <w:color w:val="0000FF"/>
            <w:u w:val="single"/>
          </w:rPr>
          <w:t>Insight Meditation Center of Washington</w:t>
        </w:r>
      </w:hyperlink>
    </w:p>
    <w:p w14:paraId="2579B888" w14:textId="77777777" w:rsidR="003F56E7" w:rsidRDefault="009804AD">
      <w:pPr>
        <w:numPr>
          <w:ilvl w:val="0"/>
          <w:numId w:val="17"/>
        </w:numPr>
        <w:pBdr>
          <w:top w:val="nil"/>
          <w:left w:val="nil"/>
          <w:bottom w:val="nil"/>
          <w:right w:val="nil"/>
          <w:between w:val="nil"/>
        </w:pBdr>
        <w:rPr>
          <w:rFonts w:ascii="Calibri" w:eastAsia="Calibri" w:hAnsi="Calibri" w:cs="Calibri"/>
          <w:color w:val="000000"/>
        </w:rPr>
      </w:pPr>
      <w:hyperlink r:id="rId77">
        <w:r w:rsidR="007F4432">
          <w:rPr>
            <w:rFonts w:ascii="Calibri" w:eastAsia="Calibri" w:hAnsi="Calibri" w:cs="Calibri"/>
            <w:color w:val="0000FF"/>
            <w:u w:val="single"/>
          </w:rPr>
          <w:t>Raising Race Conscious Children</w:t>
        </w:r>
      </w:hyperlink>
    </w:p>
    <w:p w14:paraId="49A8FB45" w14:textId="77777777" w:rsidR="003F56E7" w:rsidRDefault="003F56E7">
      <w:pPr>
        <w:rPr>
          <w:color w:val="000000"/>
        </w:rPr>
      </w:pPr>
    </w:p>
    <w:sectPr w:rsidR="003F56E7">
      <w:footerReference w:type="default" r:id="rId7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A7ACB" w14:textId="77777777" w:rsidR="00F041F6" w:rsidRDefault="00F041F6">
      <w:r>
        <w:separator/>
      </w:r>
    </w:p>
  </w:endnote>
  <w:endnote w:type="continuationSeparator" w:id="0">
    <w:p w14:paraId="742A4B51" w14:textId="77777777" w:rsidR="00F041F6" w:rsidRDefault="00F0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8664" w14:textId="77777777" w:rsidR="003F56E7" w:rsidRDefault="003F56E7">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0D14" w14:textId="77777777" w:rsidR="003F56E7" w:rsidRDefault="007F4432">
    <w:pPr>
      <w:tabs>
        <w:tab w:val="center" w:pos="4680"/>
        <w:tab w:val="right" w:pos="9360"/>
      </w:tabs>
      <w:jc w:val="right"/>
      <w:rPr>
        <w:rFonts w:ascii="Arial" w:eastAsia="Arial" w:hAnsi="Arial" w:cs="Arial"/>
        <w:color w:val="000000"/>
        <w:sz w:val="18"/>
        <w:szCs w:val="18"/>
      </w:rPr>
    </w:pPr>
    <w:r>
      <w:rPr>
        <w:rFonts w:ascii="Arial" w:eastAsia="Arial" w:hAnsi="Arial" w:cs="Arial"/>
        <w:sz w:val="18"/>
        <w:szCs w:val="18"/>
      </w:rPr>
      <w:t>Adult Faith Formation Module – Handouts Session 1, rev. Summer 2022</w:t>
    </w:r>
  </w:p>
  <w:p w14:paraId="35D9A882" w14:textId="77777777" w:rsidR="003F56E7" w:rsidRDefault="003F56E7">
    <w:pPr>
      <w:pBdr>
        <w:top w:val="nil"/>
        <w:left w:val="nil"/>
        <w:bottom w:val="nil"/>
        <w:right w:val="nil"/>
        <w:between w:val="nil"/>
      </w:pBdr>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FF12" w14:textId="77777777" w:rsidR="003F56E7" w:rsidRDefault="003F56E7">
    <w:pPr>
      <w:pBdr>
        <w:top w:val="nil"/>
        <w:left w:val="nil"/>
        <w:bottom w:val="nil"/>
        <w:right w:val="nil"/>
        <w:between w:val="nil"/>
      </w:pBdr>
      <w:ind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AB10" w14:textId="77777777" w:rsidR="003F56E7" w:rsidRDefault="007F4432">
    <w:pPr>
      <w:pBdr>
        <w:top w:val="nil"/>
        <w:left w:val="nil"/>
        <w:bottom w:val="nil"/>
        <w:right w:val="nil"/>
        <w:between w:val="nil"/>
      </w:pBdr>
      <w:tabs>
        <w:tab w:val="center" w:pos="4680"/>
        <w:tab w:val="right" w:pos="9360"/>
      </w:tabs>
      <w:jc w:val="right"/>
      <w:rPr>
        <w:rFonts w:ascii="Arial" w:eastAsia="Arial" w:hAnsi="Arial" w:cs="Arial"/>
        <w:color w:val="000000"/>
        <w:sz w:val="18"/>
        <w:szCs w:val="18"/>
      </w:rPr>
    </w:pPr>
    <w:r>
      <w:rPr>
        <w:rFonts w:ascii="Arial" w:eastAsia="Arial" w:hAnsi="Arial" w:cs="Arial"/>
        <w:color w:val="000000"/>
        <w:sz w:val="18"/>
        <w:szCs w:val="18"/>
      </w:rPr>
      <w:t>Adult Faith Formation Module – Session One Handouts rev. January 2021</w:t>
    </w:r>
  </w:p>
  <w:p w14:paraId="74AE76A0" w14:textId="77777777" w:rsidR="003F56E7" w:rsidRDefault="003F56E7">
    <w:pPr>
      <w:pBdr>
        <w:top w:val="nil"/>
        <w:left w:val="nil"/>
        <w:bottom w:val="nil"/>
        <w:right w:val="nil"/>
        <w:between w:val="nil"/>
      </w:pBdr>
      <w:ind w:hanging="2"/>
      <w:rPr>
        <w:rFonts w:ascii="Arial" w:eastAsia="Arial" w:hAnsi="Arial" w:cs="Arial"/>
        <w:color w:val="000000"/>
      </w:rPr>
    </w:pPr>
  </w:p>
  <w:p w14:paraId="6409D4F4" w14:textId="77777777" w:rsidR="003F56E7" w:rsidRDefault="003F56E7">
    <w:pP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CD15C" w14:textId="77777777" w:rsidR="00F041F6" w:rsidRDefault="00F041F6">
      <w:r>
        <w:separator/>
      </w:r>
    </w:p>
  </w:footnote>
  <w:footnote w:type="continuationSeparator" w:id="0">
    <w:p w14:paraId="5BB68843" w14:textId="77777777" w:rsidR="00F041F6" w:rsidRDefault="00F04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5A97" w14:textId="77777777" w:rsidR="003F56E7" w:rsidRDefault="003F56E7">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1119C" w14:textId="77777777" w:rsidR="003F56E7" w:rsidRDefault="003F56E7">
    <w:pPr>
      <w:pBdr>
        <w:top w:val="nil"/>
        <w:left w:val="nil"/>
        <w:bottom w:val="nil"/>
        <w:right w:val="nil"/>
        <w:between w:val="nil"/>
      </w:pBdr>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E062" w14:textId="77777777" w:rsidR="003F56E7" w:rsidRDefault="003F56E7">
    <w:pPr>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25B"/>
    <w:multiLevelType w:val="multilevel"/>
    <w:tmpl w:val="505C449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044B5E58"/>
    <w:multiLevelType w:val="multilevel"/>
    <w:tmpl w:val="6660D03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07CF4BCA"/>
    <w:multiLevelType w:val="multilevel"/>
    <w:tmpl w:val="7FD80CB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 w15:restartNumberingAfterBreak="0">
    <w:nsid w:val="09FC30F8"/>
    <w:multiLevelType w:val="multilevel"/>
    <w:tmpl w:val="C43CCBC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4" w15:restartNumberingAfterBreak="0">
    <w:nsid w:val="0F363F66"/>
    <w:multiLevelType w:val="multilevel"/>
    <w:tmpl w:val="F1A4DC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70B2CBE"/>
    <w:multiLevelType w:val="multilevel"/>
    <w:tmpl w:val="7B6C6C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90F77EB"/>
    <w:multiLevelType w:val="multilevel"/>
    <w:tmpl w:val="A2C4BEB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7" w15:restartNumberingAfterBreak="0">
    <w:nsid w:val="1CA65605"/>
    <w:multiLevelType w:val="multilevel"/>
    <w:tmpl w:val="ACCA4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624090"/>
    <w:multiLevelType w:val="multilevel"/>
    <w:tmpl w:val="0BCE3734"/>
    <w:lvl w:ilvl="0">
      <w:start w:val="1"/>
      <w:numFmt w:val="decimal"/>
      <w:pStyle w:val="AFFPargraphleve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FFindentbullletedList"/>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E581D6F"/>
    <w:multiLevelType w:val="multilevel"/>
    <w:tmpl w:val="CC660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647528"/>
    <w:multiLevelType w:val="multilevel"/>
    <w:tmpl w:val="C53AB672"/>
    <w:lvl w:ilvl="0">
      <w:start w:val="1"/>
      <w:numFmt w:val="bullet"/>
      <w:lvlText w:val="●"/>
      <w:lvlJc w:val="left"/>
      <w:pPr>
        <w:ind w:left="36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1" w15:restartNumberingAfterBreak="0">
    <w:nsid w:val="352D43E1"/>
    <w:multiLevelType w:val="multilevel"/>
    <w:tmpl w:val="BC86EF98"/>
    <w:lvl w:ilvl="0">
      <w:start w:val="1"/>
      <w:numFmt w:val="bullet"/>
      <w:lvlText w:val="●"/>
      <w:lvlJc w:val="left"/>
      <w:pPr>
        <w:ind w:left="1440" w:hanging="360"/>
      </w:pPr>
      <w:rPr>
        <w:rFonts w:ascii="Noto Sans Symbols" w:eastAsia="Noto Sans Symbols" w:hAnsi="Noto Sans Symbols" w:cs="Noto Sans Symbols"/>
        <w:sz w:val="20"/>
        <w:szCs w:val="20"/>
      </w:rPr>
    </w:lvl>
    <w:lvl w:ilvl="1">
      <w:numFmt w:val="bullet"/>
      <w:lvlText w:val="●"/>
      <w:lvlJc w:val="left"/>
      <w:pPr>
        <w:ind w:left="2160" w:hanging="360"/>
      </w:pPr>
      <w:rPr>
        <w:rFonts w:ascii="Noto Sans Symbols" w:eastAsia="Noto Sans Symbols" w:hAnsi="Noto Sans Symbols" w:cs="Noto Sans Symbols"/>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12" w15:restartNumberingAfterBreak="0">
    <w:nsid w:val="406A5261"/>
    <w:multiLevelType w:val="multilevel"/>
    <w:tmpl w:val="0F4299F2"/>
    <w:lvl w:ilvl="0">
      <w:start w:val="1"/>
      <w:numFmt w:val="bullet"/>
      <w:lvlText w:val="o"/>
      <w:lvlJc w:val="left"/>
      <w:pPr>
        <w:ind w:left="1438" w:hanging="360"/>
      </w:pPr>
      <w:rPr>
        <w:rFonts w:ascii="Courier New" w:eastAsia="Courier New" w:hAnsi="Courier New" w:cs="Courier New"/>
      </w:rPr>
    </w:lvl>
    <w:lvl w:ilvl="1">
      <w:start w:val="1"/>
      <w:numFmt w:val="bullet"/>
      <w:lvlText w:val="o"/>
      <w:lvlJc w:val="left"/>
      <w:pPr>
        <w:ind w:left="1798" w:hanging="360"/>
      </w:pPr>
      <w:rPr>
        <w:rFonts w:ascii="Courier New" w:eastAsia="Courier New" w:hAnsi="Courier New" w:cs="Courier New"/>
      </w:rPr>
    </w:lvl>
    <w:lvl w:ilvl="2">
      <w:start w:val="1"/>
      <w:numFmt w:val="bullet"/>
      <w:lvlText w:val="▪"/>
      <w:lvlJc w:val="left"/>
      <w:pPr>
        <w:ind w:left="2518" w:hanging="360"/>
      </w:pPr>
      <w:rPr>
        <w:rFonts w:ascii="Noto Sans Symbols" w:eastAsia="Noto Sans Symbols" w:hAnsi="Noto Sans Symbols" w:cs="Noto Sans Symbols"/>
      </w:rPr>
    </w:lvl>
    <w:lvl w:ilvl="3">
      <w:start w:val="1"/>
      <w:numFmt w:val="bullet"/>
      <w:lvlText w:val="●"/>
      <w:lvlJc w:val="left"/>
      <w:pPr>
        <w:ind w:left="3238" w:hanging="360"/>
      </w:pPr>
      <w:rPr>
        <w:rFonts w:ascii="Noto Sans Symbols" w:eastAsia="Noto Sans Symbols" w:hAnsi="Noto Sans Symbols" w:cs="Noto Sans Symbols"/>
      </w:rPr>
    </w:lvl>
    <w:lvl w:ilvl="4">
      <w:start w:val="1"/>
      <w:numFmt w:val="bullet"/>
      <w:lvlText w:val="o"/>
      <w:lvlJc w:val="left"/>
      <w:pPr>
        <w:ind w:left="3958" w:hanging="360"/>
      </w:pPr>
      <w:rPr>
        <w:rFonts w:ascii="Courier New" w:eastAsia="Courier New" w:hAnsi="Courier New" w:cs="Courier New"/>
      </w:rPr>
    </w:lvl>
    <w:lvl w:ilvl="5">
      <w:start w:val="1"/>
      <w:numFmt w:val="bullet"/>
      <w:lvlText w:val="▪"/>
      <w:lvlJc w:val="left"/>
      <w:pPr>
        <w:ind w:left="4678" w:hanging="360"/>
      </w:pPr>
      <w:rPr>
        <w:rFonts w:ascii="Noto Sans Symbols" w:eastAsia="Noto Sans Symbols" w:hAnsi="Noto Sans Symbols" w:cs="Noto Sans Symbols"/>
      </w:rPr>
    </w:lvl>
    <w:lvl w:ilvl="6">
      <w:start w:val="1"/>
      <w:numFmt w:val="bullet"/>
      <w:lvlText w:val="●"/>
      <w:lvlJc w:val="left"/>
      <w:pPr>
        <w:ind w:left="5398" w:hanging="360"/>
      </w:pPr>
      <w:rPr>
        <w:rFonts w:ascii="Noto Sans Symbols" w:eastAsia="Noto Sans Symbols" w:hAnsi="Noto Sans Symbols" w:cs="Noto Sans Symbols"/>
      </w:rPr>
    </w:lvl>
    <w:lvl w:ilvl="7">
      <w:start w:val="1"/>
      <w:numFmt w:val="bullet"/>
      <w:lvlText w:val="o"/>
      <w:lvlJc w:val="left"/>
      <w:pPr>
        <w:ind w:left="6118" w:hanging="360"/>
      </w:pPr>
      <w:rPr>
        <w:rFonts w:ascii="Courier New" w:eastAsia="Courier New" w:hAnsi="Courier New" w:cs="Courier New"/>
      </w:rPr>
    </w:lvl>
    <w:lvl w:ilvl="8">
      <w:start w:val="1"/>
      <w:numFmt w:val="bullet"/>
      <w:lvlText w:val="▪"/>
      <w:lvlJc w:val="left"/>
      <w:pPr>
        <w:ind w:left="6838" w:hanging="360"/>
      </w:pPr>
      <w:rPr>
        <w:rFonts w:ascii="Noto Sans Symbols" w:eastAsia="Noto Sans Symbols" w:hAnsi="Noto Sans Symbols" w:cs="Noto Sans Symbols"/>
      </w:rPr>
    </w:lvl>
  </w:abstractNum>
  <w:abstractNum w:abstractNumId="13" w15:restartNumberingAfterBreak="0">
    <w:nsid w:val="41DC4698"/>
    <w:multiLevelType w:val="multilevel"/>
    <w:tmpl w:val="F490E03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4" w15:restartNumberingAfterBreak="0">
    <w:nsid w:val="42322A72"/>
    <w:multiLevelType w:val="multilevel"/>
    <w:tmpl w:val="0EA2E3EC"/>
    <w:lvl w:ilvl="0">
      <w:start w:val="1"/>
      <w:numFmt w:val="bullet"/>
      <w:lvlText w:val="●"/>
      <w:lvlJc w:val="left"/>
      <w:pPr>
        <w:ind w:left="1800" w:hanging="360"/>
      </w:pPr>
      <w:rPr>
        <w:rFonts w:ascii="Noto Sans Symbols" w:eastAsia="Noto Sans Symbols" w:hAnsi="Noto Sans Symbols" w:cs="Noto Sans Symbols"/>
        <w:sz w:val="20"/>
        <w:szCs w:val="20"/>
      </w:rPr>
    </w:lvl>
    <w:lvl w:ilvl="1">
      <w:start w:val="1"/>
      <w:numFmt w:val="bullet"/>
      <w:lvlText w:val="o"/>
      <w:lvlJc w:val="left"/>
      <w:pPr>
        <w:ind w:left="2520" w:hanging="360"/>
      </w:pPr>
      <w:rPr>
        <w:rFonts w:ascii="Courier New" w:eastAsia="Courier New" w:hAnsi="Courier New" w:cs="Courier New"/>
        <w:sz w:val="20"/>
        <w:szCs w:val="20"/>
      </w:rPr>
    </w:lvl>
    <w:lvl w:ilvl="2">
      <w:start w:val="1"/>
      <w:numFmt w:val="bullet"/>
      <w:lvlText w:val="▪"/>
      <w:lvlJc w:val="left"/>
      <w:pPr>
        <w:ind w:left="3240" w:hanging="360"/>
      </w:pPr>
      <w:rPr>
        <w:rFonts w:ascii="Noto Sans Symbols" w:eastAsia="Noto Sans Symbols" w:hAnsi="Noto Sans Symbols" w:cs="Noto Sans Symbols"/>
        <w:sz w:val="20"/>
        <w:szCs w:val="20"/>
      </w:rPr>
    </w:lvl>
    <w:lvl w:ilvl="3">
      <w:start w:val="1"/>
      <w:numFmt w:val="bullet"/>
      <w:lvlText w:val="▪"/>
      <w:lvlJc w:val="left"/>
      <w:pPr>
        <w:ind w:left="3960" w:hanging="360"/>
      </w:pPr>
      <w:rPr>
        <w:rFonts w:ascii="Noto Sans Symbols" w:eastAsia="Noto Sans Symbols" w:hAnsi="Noto Sans Symbols" w:cs="Noto Sans Symbols"/>
        <w:sz w:val="20"/>
        <w:szCs w:val="20"/>
      </w:rPr>
    </w:lvl>
    <w:lvl w:ilvl="4">
      <w:start w:val="1"/>
      <w:numFmt w:val="bullet"/>
      <w:lvlText w:val="▪"/>
      <w:lvlJc w:val="left"/>
      <w:pPr>
        <w:ind w:left="4680" w:hanging="360"/>
      </w:pPr>
      <w:rPr>
        <w:rFonts w:ascii="Noto Sans Symbols" w:eastAsia="Noto Sans Symbols" w:hAnsi="Noto Sans Symbols" w:cs="Noto Sans Symbols"/>
        <w:sz w:val="20"/>
        <w:szCs w:val="20"/>
      </w:rPr>
    </w:lvl>
    <w:lvl w:ilvl="5">
      <w:start w:val="1"/>
      <w:numFmt w:val="bullet"/>
      <w:lvlText w:val="▪"/>
      <w:lvlJc w:val="left"/>
      <w:pPr>
        <w:ind w:left="5400" w:hanging="360"/>
      </w:pPr>
      <w:rPr>
        <w:rFonts w:ascii="Noto Sans Symbols" w:eastAsia="Noto Sans Symbols" w:hAnsi="Noto Sans Symbols" w:cs="Noto Sans Symbols"/>
        <w:sz w:val="20"/>
        <w:szCs w:val="20"/>
      </w:rPr>
    </w:lvl>
    <w:lvl w:ilvl="6">
      <w:start w:val="1"/>
      <w:numFmt w:val="bullet"/>
      <w:lvlText w:val="▪"/>
      <w:lvlJc w:val="left"/>
      <w:pPr>
        <w:ind w:left="6120" w:hanging="360"/>
      </w:pPr>
      <w:rPr>
        <w:rFonts w:ascii="Noto Sans Symbols" w:eastAsia="Noto Sans Symbols" w:hAnsi="Noto Sans Symbols" w:cs="Noto Sans Symbols"/>
        <w:sz w:val="20"/>
        <w:szCs w:val="20"/>
      </w:rPr>
    </w:lvl>
    <w:lvl w:ilvl="7">
      <w:start w:val="1"/>
      <w:numFmt w:val="bullet"/>
      <w:lvlText w:val="▪"/>
      <w:lvlJc w:val="left"/>
      <w:pPr>
        <w:ind w:left="6840" w:hanging="360"/>
      </w:pPr>
      <w:rPr>
        <w:rFonts w:ascii="Noto Sans Symbols" w:eastAsia="Noto Sans Symbols" w:hAnsi="Noto Sans Symbols" w:cs="Noto Sans Symbols"/>
        <w:sz w:val="20"/>
        <w:szCs w:val="20"/>
      </w:rPr>
    </w:lvl>
    <w:lvl w:ilvl="8">
      <w:start w:val="1"/>
      <w:numFmt w:val="bullet"/>
      <w:lvlText w:val="▪"/>
      <w:lvlJc w:val="left"/>
      <w:pPr>
        <w:ind w:left="7560" w:hanging="360"/>
      </w:pPr>
      <w:rPr>
        <w:rFonts w:ascii="Noto Sans Symbols" w:eastAsia="Noto Sans Symbols" w:hAnsi="Noto Sans Symbols" w:cs="Noto Sans Symbols"/>
        <w:sz w:val="20"/>
        <w:szCs w:val="20"/>
      </w:rPr>
    </w:lvl>
  </w:abstractNum>
  <w:abstractNum w:abstractNumId="15" w15:restartNumberingAfterBreak="0">
    <w:nsid w:val="48CE547D"/>
    <w:multiLevelType w:val="multilevel"/>
    <w:tmpl w:val="2982CB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C5061A6"/>
    <w:multiLevelType w:val="multilevel"/>
    <w:tmpl w:val="C7C0CB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E5D16FB"/>
    <w:multiLevelType w:val="multilevel"/>
    <w:tmpl w:val="8EACBE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2717314"/>
    <w:multiLevelType w:val="multilevel"/>
    <w:tmpl w:val="41326DDE"/>
    <w:lvl w:ilvl="0">
      <w:start w:val="1"/>
      <w:numFmt w:val="bullet"/>
      <w:lvlText w:val="o"/>
      <w:lvlJc w:val="left"/>
      <w:pPr>
        <w:ind w:left="1438" w:hanging="360"/>
      </w:pPr>
      <w:rPr>
        <w:rFonts w:ascii="Courier New" w:eastAsia="Courier New" w:hAnsi="Courier New" w:cs="Courier New"/>
      </w:rPr>
    </w:lvl>
    <w:lvl w:ilvl="1">
      <w:start w:val="1"/>
      <w:numFmt w:val="bullet"/>
      <w:lvlText w:val="o"/>
      <w:lvlJc w:val="left"/>
      <w:pPr>
        <w:ind w:left="1798" w:hanging="360"/>
      </w:pPr>
      <w:rPr>
        <w:rFonts w:ascii="Courier New" w:eastAsia="Courier New" w:hAnsi="Courier New" w:cs="Courier New"/>
      </w:rPr>
    </w:lvl>
    <w:lvl w:ilvl="2">
      <w:start w:val="1"/>
      <w:numFmt w:val="bullet"/>
      <w:lvlText w:val="▪"/>
      <w:lvlJc w:val="left"/>
      <w:pPr>
        <w:ind w:left="2518" w:hanging="360"/>
      </w:pPr>
      <w:rPr>
        <w:rFonts w:ascii="Noto Sans Symbols" w:eastAsia="Noto Sans Symbols" w:hAnsi="Noto Sans Symbols" w:cs="Noto Sans Symbols"/>
      </w:rPr>
    </w:lvl>
    <w:lvl w:ilvl="3">
      <w:start w:val="1"/>
      <w:numFmt w:val="bullet"/>
      <w:lvlText w:val="●"/>
      <w:lvlJc w:val="left"/>
      <w:pPr>
        <w:ind w:left="3238" w:hanging="360"/>
      </w:pPr>
      <w:rPr>
        <w:rFonts w:ascii="Noto Sans Symbols" w:eastAsia="Noto Sans Symbols" w:hAnsi="Noto Sans Symbols" w:cs="Noto Sans Symbols"/>
      </w:rPr>
    </w:lvl>
    <w:lvl w:ilvl="4">
      <w:start w:val="1"/>
      <w:numFmt w:val="bullet"/>
      <w:lvlText w:val="o"/>
      <w:lvlJc w:val="left"/>
      <w:pPr>
        <w:ind w:left="3958" w:hanging="360"/>
      </w:pPr>
      <w:rPr>
        <w:rFonts w:ascii="Courier New" w:eastAsia="Courier New" w:hAnsi="Courier New" w:cs="Courier New"/>
      </w:rPr>
    </w:lvl>
    <w:lvl w:ilvl="5">
      <w:start w:val="1"/>
      <w:numFmt w:val="bullet"/>
      <w:lvlText w:val="▪"/>
      <w:lvlJc w:val="left"/>
      <w:pPr>
        <w:ind w:left="4678" w:hanging="360"/>
      </w:pPr>
      <w:rPr>
        <w:rFonts w:ascii="Noto Sans Symbols" w:eastAsia="Noto Sans Symbols" w:hAnsi="Noto Sans Symbols" w:cs="Noto Sans Symbols"/>
      </w:rPr>
    </w:lvl>
    <w:lvl w:ilvl="6">
      <w:start w:val="1"/>
      <w:numFmt w:val="bullet"/>
      <w:lvlText w:val="●"/>
      <w:lvlJc w:val="left"/>
      <w:pPr>
        <w:ind w:left="5398" w:hanging="360"/>
      </w:pPr>
      <w:rPr>
        <w:rFonts w:ascii="Noto Sans Symbols" w:eastAsia="Noto Sans Symbols" w:hAnsi="Noto Sans Symbols" w:cs="Noto Sans Symbols"/>
      </w:rPr>
    </w:lvl>
    <w:lvl w:ilvl="7">
      <w:start w:val="1"/>
      <w:numFmt w:val="bullet"/>
      <w:lvlText w:val="o"/>
      <w:lvlJc w:val="left"/>
      <w:pPr>
        <w:ind w:left="6118" w:hanging="360"/>
      </w:pPr>
      <w:rPr>
        <w:rFonts w:ascii="Courier New" w:eastAsia="Courier New" w:hAnsi="Courier New" w:cs="Courier New"/>
      </w:rPr>
    </w:lvl>
    <w:lvl w:ilvl="8">
      <w:start w:val="1"/>
      <w:numFmt w:val="bullet"/>
      <w:lvlText w:val="▪"/>
      <w:lvlJc w:val="left"/>
      <w:pPr>
        <w:ind w:left="6838" w:hanging="360"/>
      </w:pPr>
      <w:rPr>
        <w:rFonts w:ascii="Noto Sans Symbols" w:eastAsia="Noto Sans Symbols" w:hAnsi="Noto Sans Symbols" w:cs="Noto Sans Symbols"/>
      </w:rPr>
    </w:lvl>
  </w:abstractNum>
  <w:abstractNum w:abstractNumId="19" w15:restartNumberingAfterBreak="0">
    <w:nsid w:val="5C9160DB"/>
    <w:multiLevelType w:val="multilevel"/>
    <w:tmpl w:val="02B42F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57470F2"/>
    <w:multiLevelType w:val="multilevel"/>
    <w:tmpl w:val="8CB6986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1" w15:restartNumberingAfterBreak="0">
    <w:nsid w:val="67AC7ED9"/>
    <w:multiLevelType w:val="multilevel"/>
    <w:tmpl w:val="6160F6C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2" w15:restartNumberingAfterBreak="0">
    <w:nsid w:val="7B3B5A75"/>
    <w:multiLevelType w:val="multilevel"/>
    <w:tmpl w:val="EFF679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566918914">
    <w:abstractNumId w:val="5"/>
  </w:num>
  <w:num w:numId="2" w16cid:durableId="1973170851">
    <w:abstractNumId w:val="3"/>
  </w:num>
  <w:num w:numId="3" w16cid:durableId="1845512905">
    <w:abstractNumId w:val="12"/>
  </w:num>
  <w:num w:numId="4" w16cid:durableId="1454246074">
    <w:abstractNumId w:val="0"/>
  </w:num>
  <w:num w:numId="5" w16cid:durableId="980306669">
    <w:abstractNumId w:val="17"/>
  </w:num>
  <w:num w:numId="6" w16cid:durableId="1378042563">
    <w:abstractNumId w:val="6"/>
  </w:num>
  <w:num w:numId="7" w16cid:durableId="1043477646">
    <w:abstractNumId w:val="21"/>
  </w:num>
  <w:num w:numId="8" w16cid:durableId="993795856">
    <w:abstractNumId w:val="18"/>
  </w:num>
  <w:num w:numId="9" w16cid:durableId="251471091">
    <w:abstractNumId w:val="13"/>
  </w:num>
  <w:num w:numId="10" w16cid:durableId="930821265">
    <w:abstractNumId w:val="2"/>
  </w:num>
  <w:num w:numId="11" w16cid:durableId="451824925">
    <w:abstractNumId w:val="19"/>
  </w:num>
  <w:num w:numId="12" w16cid:durableId="934635764">
    <w:abstractNumId w:val="7"/>
  </w:num>
  <w:num w:numId="13" w16cid:durableId="138806326">
    <w:abstractNumId w:val="9"/>
  </w:num>
  <w:num w:numId="14" w16cid:durableId="394939217">
    <w:abstractNumId w:val="10"/>
  </w:num>
  <w:num w:numId="15" w16cid:durableId="324669374">
    <w:abstractNumId w:val="22"/>
  </w:num>
  <w:num w:numId="16" w16cid:durableId="4331481">
    <w:abstractNumId w:val="14"/>
  </w:num>
  <w:num w:numId="17" w16cid:durableId="2126776814">
    <w:abstractNumId w:val="1"/>
  </w:num>
  <w:num w:numId="18" w16cid:durableId="16441">
    <w:abstractNumId w:val="15"/>
  </w:num>
  <w:num w:numId="19" w16cid:durableId="2049716836">
    <w:abstractNumId w:val="4"/>
  </w:num>
  <w:num w:numId="20" w16cid:durableId="1404914206">
    <w:abstractNumId w:val="16"/>
  </w:num>
  <w:num w:numId="21" w16cid:durableId="1908222704">
    <w:abstractNumId w:val="11"/>
  </w:num>
  <w:num w:numId="22" w16cid:durableId="575672270">
    <w:abstractNumId w:val="20"/>
  </w:num>
  <w:num w:numId="23" w16cid:durableId="498274489">
    <w:abstractNumId w:val="8"/>
  </w:num>
  <w:num w:numId="24" w16cid:durableId="12718164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6E7"/>
    <w:rsid w:val="003F56E7"/>
    <w:rsid w:val="007F4432"/>
    <w:rsid w:val="009804AD"/>
    <w:rsid w:val="00BA5700"/>
    <w:rsid w:val="00F041F6"/>
    <w:rsid w:val="00F26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7C14"/>
  <w15:docId w15:val="{65E202CE-D424-4481-822B-96B48893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992"/>
  </w:style>
  <w:style w:type="paragraph" w:styleId="Heading1">
    <w:name w:val="heading 1"/>
    <w:basedOn w:val="Normal"/>
    <w:next w:val="Normal"/>
    <w:uiPriority w:val="9"/>
    <w:qFormat/>
    <w:pPr>
      <w:keepNext/>
      <w:keepLines/>
      <w:suppressAutoHyphens/>
      <w:spacing w:before="480" w:after="120" w:line="1" w:lineRule="atLeast"/>
      <w:ind w:leftChars="-1" w:left="-1" w:hangingChars="1" w:hanging="1"/>
      <w:textDirection w:val="btLr"/>
      <w:textAlignment w:val="top"/>
      <w:outlineLvl w:val="0"/>
    </w:pPr>
    <w:rPr>
      <w:rFonts w:ascii="Arial" w:eastAsia="Arial" w:hAnsi="Arial" w:cs="Arial"/>
      <w:b/>
      <w:position w:val="-1"/>
      <w:sz w:val="48"/>
      <w:szCs w:val="48"/>
    </w:rPr>
  </w:style>
  <w:style w:type="paragraph" w:styleId="Heading2">
    <w:name w:val="heading 2"/>
    <w:basedOn w:val="Normal"/>
    <w:next w:val="Normal"/>
    <w:link w:val="Heading2Char"/>
    <w:uiPriority w:val="9"/>
    <w:semiHidden/>
    <w:unhideWhenUsed/>
    <w:qFormat/>
    <w:rsid w:val="00380649"/>
    <w:pPr>
      <w:keepNext/>
      <w:keepLines/>
      <w:suppressAutoHyphens/>
      <w:spacing w:before="360" w:after="80" w:line="1" w:lineRule="atLeast"/>
      <w:ind w:leftChars="-1" w:left="-1" w:hangingChars="1" w:hanging="1"/>
      <w:textDirection w:val="btLr"/>
      <w:textAlignment w:val="top"/>
      <w:outlineLvl w:val="1"/>
    </w:pPr>
    <w:rPr>
      <w:rFonts w:ascii="Arial" w:eastAsia="Arial" w:hAnsi="Arial" w:cs="Arial"/>
      <w:b/>
      <w:position w:val="-1"/>
      <w:sz w:val="36"/>
      <w:szCs w:val="36"/>
    </w:rPr>
  </w:style>
  <w:style w:type="paragraph" w:styleId="Heading3">
    <w:name w:val="heading 3"/>
    <w:basedOn w:val="Normal"/>
    <w:next w:val="Normal"/>
    <w:link w:val="Heading3Char"/>
    <w:uiPriority w:val="9"/>
    <w:semiHidden/>
    <w:unhideWhenUsed/>
    <w:qFormat/>
    <w:rsid w:val="00380649"/>
    <w:pPr>
      <w:keepNext/>
      <w:suppressAutoHyphens/>
      <w:spacing w:after="60" w:line="480" w:lineRule="auto"/>
      <w:ind w:leftChars="-1" w:left="-1" w:hangingChars="1" w:hanging="1"/>
      <w:textDirection w:val="btLr"/>
      <w:textAlignment w:val="top"/>
      <w:outlineLvl w:val="2"/>
    </w:pPr>
    <w:rPr>
      <w:rFonts w:ascii="Arial" w:eastAsia="Arial" w:hAnsi="Arial" w:cs="Arial"/>
      <w:b/>
      <w:bCs/>
      <w:position w:val="-1"/>
      <w:sz w:val="32"/>
    </w:rPr>
  </w:style>
  <w:style w:type="paragraph" w:styleId="Heading4">
    <w:name w:val="heading 4"/>
    <w:basedOn w:val="Normal"/>
    <w:next w:val="Normal"/>
    <w:uiPriority w:val="9"/>
    <w:semiHidden/>
    <w:unhideWhenUsed/>
    <w:qFormat/>
    <w:pPr>
      <w:keepNext/>
      <w:keepLines/>
      <w:suppressAutoHyphens/>
      <w:spacing w:before="240" w:after="40" w:line="1" w:lineRule="atLeast"/>
      <w:ind w:leftChars="-1" w:left="-1" w:hangingChars="1" w:hanging="1"/>
      <w:textDirection w:val="btLr"/>
      <w:textAlignment w:val="top"/>
      <w:outlineLvl w:val="3"/>
    </w:pPr>
    <w:rPr>
      <w:rFonts w:ascii="Arial" w:eastAsia="Arial" w:hAnsi="Arial" w:cs="Arial"/>
      <w:b/>
      <w:position w:val="-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uppressAutoHyphens/>
      <w:spacing w:before="480" w:after="120" w:line="1" w:lineRule="atLeast"/>
      <w:ind w:leftChars="-1" w:left="-1" w:hangingChars="1" w:hanging="1"/>
      <w:textDirection w:val="btLr"/>
      <w:textAlignment w:val="top"/>
      <w:outlineLvl w:val="0"/>
    </w:pPr>
    <w:rPr>
      <w:rFonts w:ascii="Arial" w:eastAsia="Arial" w:hAnsi="Arial" w:cs="Arial"/>
      <w:b/>
      <w:position w:val="-1"/>
      <w:sz w:val="72"/>
      <w:szCs w:val="72"/>
    </w:rPr>
  </w:style>
  <w:style w:type="character" w:customStyle="1" w:styleId="Heading2Char">
    <w:name w:val="Heading 2 Char"/>
    <w:basedOn w:val="DefaultParagraphFont"/>
    <w:link w:val="Heading2"/>
    <w:uiPriority w:val="9"/>
    <w:rsid w:val="00380649"/>
    <w:rPr>
      <w:rFonts w:ascii="Arial" w:eastAsia="Arial" w:hAnsi="Arial" w:cs="Arial"/>
      <w:b/>
      <w:position w:val="-1"/>
      <w:sz w:val="36"/>
      <w:szCs w:val="36"/>
    </w:rPr>
  </w:style>
  <w:style w:type="character" w:customStyle="1" w:styleId="Heading3Char">
    <w:name w:val="Heading 3 Char"/>
    <w:basedOn w:val="DefaultParagraphFont"/>
    <w:link w:val="Heading3"/>
    <w:uiPriority w:val="9"/>
    <w:rsid w:val="00380649"/>
    <w:rPr>
      <w:rFonts w:ascii="Arial" w:eastAsia="Arial" w:hAnsi="Arial" w:cs="Arial"/>
      <w:b/>
      <w:bCs/>
      <w:position w:val="-1"/>
      <w:sz w:val="32"/>
    </w:rPr>
  </w:style>
  <w:style w:type="character" w:styleId="Hyperlink">
    <w:name w:val="Hyperlink"/>
    <w:uiPriority w:val="99"/>
    <w:rsid w:val="00380649"/>
    <w:rPr>
      <w:color w:val="0000FF"/>
      <w:w w:val="100"/>
      <w:position w:val="-1"/>
      <w:u w:val="single"/>
      <w:effect w:val="none"/>
      <w:vertAlign w:val="baseline"/>
      <w:cs w:val="0"/>
      <w:em w:val="none"/>
    </w:rPr>
  </w:style>
  <w:style w:type="paragraph" w:styleId="ListParagraph">
    <w:name w:val="List Paragraph"/>
    <w:basedOn w:val="Normal"/>
    <w:uiPriority w:val="34"/>
    <w:qFormat/>
    <w:rsid w:val="00380649"/>
    <w:pPr>
      <w:suppressAutoHyphens/>
      <w:spacing w:line="1" w:lineRule="atLeast"/>
      <w:ind w:leftChars="-1" w:left="720" w:hangingChars="1" w:hanging="1"/>
      <w:contextualSpacing/>
      <w:textDirection w:val="btLr"/>
      <w:textAlignment w:val="top"/>
      <w:outlineLvl w:val="0"/>
    </w:pPr>
    <w:rPr>
      <w:rFonts w:ascii="Arial" w:eastAsia="Arial" w:hAnsi="Arial" w:cs="Arial"/>
      <w:position w:val="-1"/>
    </w:rPr>
  </w:style>
  <w:style w:type="paragraph" w:styleId="Footer">
    <w:name w:val="footer"/>
    <w:basedOn w:val="Normal"/>
    <w:link w:val="FooterChar"/>
    <w:uiPriority w:val="99"/>
    <w:rsid w:val="00380649"/>
    <w:pPr>
      <w:suppressAutoHyphens/>
      <w:spacing w:line="1" w:lineRule="atLeast"/>
      <w:ind w:leftChars="-1" w:left="-1" w:hangingChars="1" w:hanging="1"/>
      <w:textDirection w:val="btLr"/>
      <w:textAlignment w:val="top"/>
      <w:outlineLvl w:val="0"/>
    </w:pPr>
    <w:rPr>
      <w:rFonts w:ascii="Arial" w:eastAsia="Arial" w:hAnsi="Arial" w:cs="Arial"/>
      <w:position w:val="-1"/>
    </w:rPr>
  </w:style>
  <w:style w:type="character" w:customStyle="1" w:styleId="FooterChar">
    <w:name w:val="Footer Char"/>
    <w:basedOn w:val="DefaultParagraphFont"/>
    <w:link w:val="Footer"/>
    <w:uiPriority w:val="99"/>
    <w:rsid w:val="00380649"/>
    <w:rPr>
      <w:rFonts w:ascii="Arial" w:eastAsia="Arial" w:hAnsi="Arial" w:cs="Arial"/>
      <w:position w:val="-1"/>
    </w:rPr>
  </w:style>
  <w:style w:type="paragraph" w:styleId="Header">
    <w:name w:val="header"/>
    <w:basedOn w:val="Normal"/>
    <w:link w:val="HeaderChar"/>
    <w:rsid w:val="00380649"/>
    <w:pPr>
      <w:suppressAutoHyphens/>
      <w:spacing w:line="1" w:lineRule="atLeast"/>
      <w:ind w:leftChars="-1" w:left="-1" w:hangingChars="1" w:hanging="1"/>
      <w:textDirection w:val="btLr"/>
      <w:textAlignment w:val="top"/>
      <w:outlineLvl w:val="0"/>
    </w:pPr>
    <w:rPr>
      <w:rFonts w:ascii="Arial" w:eastAsia="Arial" w:hAnsi="Arial" w:cs="Arial"/>
      <w:position w:val="-1"/>
    </w:rPr>
  </w:style>
  <w:style w:type="character" w:customStyle="1" w:styleId="HeaderChar">
    <w:name w:val="Header Char"/>
    <w:basedOn w:val="DefaultParagraphFont"/>
    <w:link w:val="Header"/>
    <w:rsid w:val="00380649"/>
    <w:rPr>
      <w:rFonts w:ascii="Arial" w:eastAsia="Arial" w:hAnsi="Arial" w:cs="Arial"/>
      <w:position w:val="-1"/>
    </w:rPr>
  </w:style>
  <w:style w:type="character" w:styleId="FollowedHyperlink">
    <w:name w:val="FollowedHyperlink"/>
    <w:basedOn w:val="DefaultParagraphFont"/>
    <w:uiPriority w:val="99"/>
    <w:semiHidden/>
    <w:unhideWhenUsed/>
    <w:rsid w:val="00380649"/>
    <w:rPr>
      <w:color w:val="954F72" w:themeColor="followedHyperlink"/>
      <w:u w:val="single"/>
    </w:rPr>
  </w:style>
  <w:style w:type="character" w:styleId="UnresolvedMention">
    <w:name w:val="Unresolved Mention"/>
    <w:basedOn w:val="DefaultParagraphFont"/>
    <w:uiPriority w:val="99"/>
    <w:rsid w:val="006613C8"/>
    <w:rPr>
      <w:color w:val="605E5C"/>
      <w:shd w:val="clear" w:color="auto" w:fill="E1DFDD"/>
    </w:rPr>
  </w:style>
  <w:style w:type="table" w:styleId="TableElegant">
    <w:name w:val="Table Elegant"/>
    <w:basedOn w:val="TableNormal"/>
    <w:rsid w:val="00CF069D"/>
    <w:pPr>
      <w:spacing w:line="36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Strong">
    <w:name w:val="Strong"/>
    <w:uiPriority w:val="22"/>
    <w:qFormat/>
    <w:rsid w:val="00CF069D"/>
    <w:rPr>
      <w:b/>
      <w:bCs/>
    </w:rPr>
  </w:style>
  <w:style w:type="table" w:styleId="TableGrid">
    <w:name w:val="Table Grid"/>
    <w:basedOn w:val="TableNormal"/>
    <w:uiPriority w:val="39"/>
    <w:rsid w:val="00285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5326"/>
    <w:pPr>
      <w:autoSpaceDE w:val="0"/>
      <w:autoSpaceDN w:val="0"/>
      <w:adjustRightInd w:val="0"/>
    </w:pPr>
    <w:rPr>
      <w:color w:val="000000"/>
    </w:rPr>
  </w:style>
  <w:style w:type="paragraph" w:styleId="Subtitle">
    <w:name w:val="Subtitle"/>
    <w:basedOn w:val="Normal"/>
    <w:next w:val="Normal"/>
    <w:uiPriority w:val="11"/>
    <w:qFormat/>
    <w:pPr>
      <w:keepNext/>
      <w:keepLines/>
      <w:spacing w:before="360" w:after="80"/>
      <w:ind w:hanging="1"/>
    </w:pPr>
    <w:rPr>
      <w:rFonts w:ascii="Georgia" w:eastAsia="Georgia" w:hAnsi="Georgia" w:cs="Georgia"/>
      <w:i/>
      <w:color w:val="666666"/>
      <w:sz w:val="48"/>
      <w:szCs w:val="48"/>
    </w:rPr>
  </w:style>
  <w:style w:type="table" w:customStyle="1" w:styleId="a">
    <w:basedOn w:val="TableNormal"/>
    <w:pPr>
      <w:spacing w:line="360" w:lineRule="auto"/>
    </w:pPr>
    <w:rPr>
      <w:sz w:val="20"/>
      <w:szCs w:val="20"/>
    </w:rPr>
    <w:tblPr>
      <w:tblStyleRowBandSize w:val="1"/>
      <w:tblStyleColBandSize w:val="1"/>
      <w:tblCellMar>
        <w:left w:w="115" w:type="dxa"/>
        <w:right w:w="115" w:type="dxa"/>
      </w:tblCellMar>
    </w:tblPr>
    <w:tcPr>
      <w:shd w:val="clear" w:color="auto" w:fill="auto"/>
    </w:tcPr>
    <w:tblStylePr w:type="firstRow">
      <w:rPr>
        <w:smallCaps/>
        <w:color w:val="000000"/>
      </w:rPr>
    </w:tblStylePr>
  </w:style>
  <w:style w:type="table" w:customStyle="1" w:styleId="a0">
    <w:basedOn w:val="TableNormal"/>
    <w:pPr>
      <w:spacing w:line="360" w:lineRule="auto"/>
    </w:pPr>
    <w:rPr>
      <w:sz w:val="20"/>
      <w:szCs w:val="20"/>
    </w:rPr>
    <w:tblPr>
      <w:tblStyleRowBandSize w:val="1"/>
      <w:tblStyleColBandSize w:val="1"/>
      <w:tblCellMar>
        <w:left w:w="115" w:type="dxa"/>
        <w:right w:w="115" w:type="dxa"/>
      </w:tblCellMar>
    </w:tblPr>
    <w:tcPr>
      <w:shd w:val="clear" w:color="auto" w:fill="auto"/>
    </w:tcPr>
    <w:tblStylePr w:type="firstRow">
      <w:rPr>
        <w:smallCaps/>
        <w:color w:val="000000"/>
      </w:rPr>
    </w:tblStylePr>
  </w:style>
  <w:style w:type="table" w:customStyle="1" w:styleId="a1">
    <w:basedOn w:val="TableNormal"/>
    <w:pPr>
      <w:spacing w:line="360" w:lineRule="auto"/>
    </w:pPr>
    <w:rPr>
      <w:sz w:val="20"/>
      <w:szCs w:val="20"/>
    </w:rPr>
    <w:tblPr>
      <w:tblStyleRowBandSize w:val="1"/>
      <w:tblStyleColBandSize w:val="1"/>
      <w:tblCellMar>
        <w:left w:w="115" w:type="dxa"/>
        <w:right w:w="115" w:type="dxa"/>
      </w:tblCellMar>
    </w:tblPr>
    <w:tcPr>
      <w:shd w:val="clear" w:color="auto" w:fill="auto"/>
    </w:tcPr>
  </w:style>
  <w:style w:type="paragraph" w:styleId="CommentText">
    <w:name w:val="annotation text"/>
    <w:basedOn w:val="Normal"/>
    <w:link w:val="CommentTextChar"/>
    <w:uiPriority w:val="99"/>
    <w:semiHidden/>
    <w:unhideWhenUsed/>
    <w:pPr>
      <w:suppressAutoHyphens/>
      <w:ind w:leftChars="-1" w:left="-1" w:hangingChars="1" w:hanging="1"/>
      <w:textDirection w:val="btLr"/>
      <w:textAlignment w:val="top"/>
      <w:outlineLvl w:val="0"/>
    </w:pPr>
    <w:rPr>
      <w:rFonts w:ascii="Arial" w:eastAsia="Arial" w:hAnsi="Arial" w:cs="Arial"/>
      <w:position w:val="-1"/>
      <w:sz w:val="20"/>
      <w:szCs w:val="20"/>
    </w:rPr>
  </w:style>
  <w:style w:type="character" w:customStyle="1" w:styleId="CommentTextChar">
    <w:name w:val="Comment Text Char"/>
    <w:basedOn w:val="DefaultParagraphFont"/>
    <w:link w:val="CommentText"/>
    <w:uiPriority w:val="99"/>
    <w:semiHidden/>
    <w:rPr>
      <w:position w:val="-1"/>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45A8A"/>
    <w:rPr>
      <w:sz w:val="18"/>
      <w:szCs w:val="18"/>
    </w:rPr>
  </w:style>
  <w:style w:type="character" w:customStyle="1" w:styleId="BalloonTextChar">
    <w:name w:val="Balloon Text Char"/>
    <w:basedOn w:val="DefaultParagraphFont"/>
    <w:link w:val="BalloonText"/>
    <w:uiPriority w:val="99"/>
    <w:semiHidden/>
    <w:rsid w:val="00A45A8A"/>
    <w:rPr>
      <w:rFonts w:ascii="Times New Roman" w:hAnsi="Times New Roman" w:cs="Times New Roman"/>
      <w:position w:val="-1"/>
      <w:sz w:val="18"/>
      <w:szCs w:val="18"/>
    </w:rPr>
  </w:style>
  <w:style w:type="paragraph" w:styleId="NormalWeb">
    <w:name w:val="Normal (Web)"/>
    <w:basedOn w:val="Normal"/>
    <w:uiPriority w:val="99"/>
    <w:unhideWhenUsed/>
    <w:rsid w:val="00AE786A"/>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AE786A"/>
    <w:rPr>
      <w:b/>
      <w:bCs/>
    </w:rPr>
  </w:style>
  <w:style w:type="character" w:customStyle="1" w:styleId="CommentSubjectChar">
    <w:name w:val="Comment Subject Char"/>
    <w:basedOn w:val="CommentTextChar"/>
    <w:link w:val="CommentSubject"/>
    <w:uiPriority w:val="99"/>
    <w:semiHidden/>
    <w:rsid w:val="00AE786A"/>
    <w:rPr>
      <w:b/>
      <w:bCs/>
      <w:position w:val="-1"/>
      <w:sz w:val="20"/>
      <w:szCs w:val="20"/>
    </w:rPr>
  </w:style>
  <w:style w:type="paragraph" w:customStyle="1" w:styleId="AFFHeading2">
    <w:name w:val="AFF Heading 2"/>
    <w:basedOn w:val="Heading2"/>
    <w:qFormat/>
    <w:rsid w:val="00ED3301"/>
    <w:pPr>
      <w:suppressAutoHyphens w:val="0"/>
      <w:spacing w:after="120" w:line="276" w:lineRule="auto"/>
      <w:ind w:leftChars="0" w:left="0" w:firstLineChars="0" w:firstLine="0"/>
      <w:textDirection w:val="lrTb"/>
      <w:textAlignment w:val="auto"/>
    </w:pPr>
    <w:rPr>
      <w:rFonts w:asciiTheme="minorHAnsi" w:hAnsiTheme="minorHAnsi"/>
      <w:position w:val="0"/>
      <w:sz w:val="32"/>
      <w:szCs w:val="32"/>
    </w:rPr>
  </w:style>
  <w:style w:type="paragraph" w:customStyle="1" w:styleId="AFFHeading3">
    <w:name w:val="AFF Heading 3"/>
    <w:basedOn w:val="Heading3"/>
    <w:qFormat/>
    <w:rsid w:val="00D34EEF"/>
    <w:pPr>
      <w:keepLines/>
      <w:suppressAutoHyphens w:val="0"/>
      <w:spacing w:before="320" w:after="80" w:line="276" w:lineRule="auto"/>
      <w:ind w:leftChars="0" w:left="0" w:firstLineChars="0" w:firstLine="0"/>
      <w:textDirection w:val="lrTb"/>
      <w:textAlignment w:val="auto"/>
    </w:pPr>
    <w:rPr>
      <w:rFonts w:ascii="Calibri" w:hAnsi="Calibri"/>
      <w:b w:val="0"/>
      <w:bCs w:val="0"/>
      <w:color w:val="000000" w:themeColor="text1"/>
      <w:position w:val="0"/>
      <w:sz w:val="28"/>
      <w:szCs w:val="28"/>
    </w:rPr>
  </w:style>
  <w:style w:type="paragraph" w:customStyle="1" w:styleId="AFFHeading1">
    <w:name w:val="AFF Heading 1"/>
    <w:basedOn w:val="Title"/>
    <w:qFormat/>
    <w:rsid w:val="00D34EEF"/>
    <w:pPr>
      <w:ind w:left="3" w:right="-20" w:hanging="5"/>
      <w:jc w:val="center"/>
    </w:pPr>
    <w:rPr>
      <w:rFonts w:ascii="Calibri" w:eastAsia="Calibri" w:hAnsi="Calibri" w:cs="Calibri"/>
      <w:b w:val="0"/>
      <w:bCs/>
      <w:sz w:val="52"/>
      <w:szCs w:val="52"/>
    </w:rPr>
  </w:style>
  <w:style w:type="paragraph" w:customStyle="1" w:styleId="AFFParagraphs">
    <w:name w:val="AFF Paragraphs"/>
    <w:basedOn w:val="Normal"/>
    <w:qFormat/>
    <w:rsid w:val="00D34EEF"/>
    <w:pPr>
      <w:spacing w:line="480" w:lineRule="auto"/>
    </w:pPr>
    <w:rPr>
      <w:rFonts w:ascii="Calibri" w:eastAsia="Arial" w:hAnsi="Calibri" w:cs="Arial"/>
      <w:szCs w:val="22"/>
    </w:rPr>
  </w:style>
  <w:style w:type="paragraph" w:customStyle="1" w:styleId="AFFQuote">
    <w:name w:val="AFF Quote"/>
    <w:basedOn w:val="AFFParagraphs"/>
    <w:qFormat/>
    <w:rsid w:val="00D34EEF"/>
    <w:pPr>
      <w:ind w:left="720"/>
    </w:pPr>
    <w:rPr>
      <w:i/>
      <w:iCs/>
    </w:rPr>
  </w:style>
  <w:style w:type="paragraph" w:customStyle="1" w:styleId="AFFsinglehandouts">
    <w:name w:val="AFF single handouts"/>
    <w:basedOn w:val="Normal"/>
    <w:qFormat/>
    <w:rsid w:val="00561D15"/>
    <w:pPr>
      <w:suppressAutoHyphens/>
      <w:ind w:leftChars="-1" w:left="-1" w:hangingChars="1" w:hanging="2"/>
      <w:textDirection w:val="btLr"/>
      <w:textAlignment w:val="top"/>
      <w:outlineLvl w:val="0"/>
    </w:pPr>
    <w:rPr>
      <w:rFonts w:asciiTheme="minorHAnsi" w:eastAsia="Arial" w:hAnsiTheme="minorHAnsi" w:cs="Arial"/>
      <w:position w:val="-1"/>
    </w:rPr>
  </w:style>
  <w:style w:type="paragraph" w:customStyle="1" w:styleId="AFFsinglehandoutsandindent">
    <w:name w:val="AFF single handouts and indent"/>
    <w:basedOn w:val="AFFsinglehandouts"/>
    <w:qFormat/>
    <w:rsid w:val="00561D15"/>
    <w:pPr>
      <w:ind w:leftChars="0" w:left="1442"/>
    </w:pPr>
  </w:style>
  <w:style w:type="paragraph" w:customStyle="1" w:styleId="AFFindentList">
    <w:name w:val="AFF indent List"/>
    <w:basedOn w:val="ListParagraph"/>
    <w:qFormat/>
    <w:rsid w:val="004306F0"/>
    <w:pPr>
      <w:suppressAutoHyphens w:val="0"/>
      <w:spacing w:line="480" w:lineRule="auto"/>
      <w:ind w:leftChars="0" w:left="1440" w:firstLineChars="0" w:firstLine="0"/>
      <w:textDirection w:val="lrTb"/>
      <w:textAlignment w:val="auto"/>
      <w:outlineLvl w:val="9"/>
    </w:pPr>
    <w:rPr>
      <w:rFonts w:ascii="Calibri" w:hAnsi="Calibri"/>
      <w:position w:val="0"/>
      <w:szCs w:val="22"/>
    </w:rPr>
  </w:style>
  <w:style w:type="paragraph" w:customStyle="1" w:styleId="AFFindentbullletedList">
    <w:name w:val="AFF indent bullleted List"/>
    <w:basedOn w:val="Normal"/>
    <w:qFormat/>
    <w:rsid w:val="004306F0"/>
    <w:pPr>
      <w:numPr>
        <w:ilvl w:val="2"/>
        <w:numId w:val="23"/>
      </w:numPr>
      <w:spacing w:line="480" w:lineRule="auto"/>
      <w:ind w:left="0" w:firstLine="0"/>
      <w:contextualSpacing/>
    </w:pPr>
    <w:rPr>
      <w:rFonts w:ascii="Calibri" w:eastAsia="Arial" w:hAnsi="Calibri" w:cs="Arial"/>
      <w:szCs w:val="22"/>
    </w:rPr>
  </w:style>
  <w:style w:type="paragraph" w:customStyle="1" w:styleId="AFFPargraphlevelbullets">
    <w:name w:val="AFF Pargraph level bullets"/>
    <w:basedOn w:val="AFFParagraphs"/>
    <w:qFormat/>
    <w:rsid w:val="00C43F28"/>
    <w:pPr>
      <w:numPr>
        <w:numId w:val="24"/>
      </w:numPr>
    </w:pPr>
  </w:style>
  <w:style w:type="character" w:customStyle="1" w:styleId="freebirdformviewercomponentsquestionbaserequiredasterisk">
    <w:name w:val="freebirdformviewercomponentsquestionbaserequiredasterisk"/>
    <w:basedOn w:val="DefaultParagraphFont"/>
    <w:rsid w:val="000F1992"/>
  </w:style>
  <w:style w:type="character" w:customStyle="1" w:styleId="docssharedwiztogglelabeledlabeltext">
    <w:name w:val="docssharedwiztogglelabeledlabeltext"/>
    <w:basedOn w:val="DefaultParagraphFont"/>
    <w:rsid w:val="000F1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docs.google.com/document/d/1vkyFrfYjqr4xWWtWyFAx3XqlwuSKsE9QaLaBnrDcVII/edit?usp=sharing" TargetMode="External"/><Relationship Id="rId21" Type="http://schemas.openxmlformats.org/officeDocument/2006/relationships/hyperlink" Target="https://uuacdn.s3.amazonaws.com/videos/transformative-learning-theory.mp4" TargetMode="External"/><Relationship Id="rId42" Type="http://schemas.openxmlformats.org/officeDocument/2006/relationships/hyperlink" Target="https://www.uua.org/files/pdf/a/aff_session_1_handouts.pdf" TargetMode="External"/><Relationship Id="rId47" Type="http://schemas.openxmlformats.org/officeDocument/2006/relationships/hyperlink" Target="https://www.uua.org/files/doc/a/aff_session_4_handouts.docx" TargetMode="External"/><Relationship Id="rId63" Type="http://schemas.openxmlformats.org/officeDocument/2006/relationships/hyperlink" Target="https://uurootsandwings.weebly.com/" TargetMode="External"/><Relationship Id="rId68" Type="http://schemas.openxmlformats.org/officeDocument/2006/relationships/hyperlink" Target="https://www.transformingheartscollective.org/offerings" TargetMode="External"/><Relationship Id="rId16" Type="http://schemas.openxmlformats.org/officeDocument/2006/relationships/hyperlink" Target="https://www.uua.org/forums/participating" TargetMode="External"/><Relationship Id="rId11" Type="http://schemas.openxmlformats.org/officeDocument/2006/relationships/header" Target="header2.xml"/><Relationship Id="rId24" Type="http://schemas.openxmlformats.org/officeDocument/2006/relationships/hyperlink" Target="https://uuacdn.s3.amazonaws.com/videos/neural-pathways-and-learning.mp4" TargetMode="External"/><Relationship Id="rId32" Type="http://schemas.openxmlformats.org/officeDocument/2006/relationships/hyperlink" Target="https://www.transformingheartscollective.org/" TargetMode="External"/><Relationship Id="rId37" Type="http://schemas.openxmlformats.org/officeDocument/2006/relationships/hyperlink" Target="https://www.uua.org/careers/re/renaissance/participant-eval-form" TargetMode="External"/><Relationship Id="rId40" Type="http://schemas.openxmlformats.org/officeDocument/2006/relationships/hyperlink" Target="https://docs.google.com/spreadsheets/d/13QkyXifbh9-uuiGiUPvb31tiTjycM5saPUTHS1cBafo/edit" TargetMode="External"/><Relationship Id="rId45" Type="http://schemas.openxmlformats.org/officeDocument/2006/relationships/hyperlink" Target="https://www.uua.org/files/doc/a/aff_session_3_handouts.docx" TargetMode="External"/><Relationship Id="rId53" Type="http://schemas.openxmlformats.org/officeDocument/2006/relationships/hyperlink" Target="https://docs.google.com/forms/d/17_D3tyz_YU8l2R_XqTXkV-YhK8Wn8WmqOdaO-06moSU/edit" TargetMode="External"/><Relationship Id="rId58" Type="http://schemas.openxmlformats.org/officeDocument/2006/relationships/hyperlink" Target="https://www.edomi.org/wp-content/uploads/2020/02/8-Guidelines-for-Equity-and-Inclusion.pdf" TargetMode="External"/><Relationship Id="rId66" Type="http://schemas.openxmlformats.org/officeDocument/2006/relationships/hyperlink" Target="https://www.uua.org/re/tapestry/multigenerational" TargetMode="External"/><Relationship Id="rId74" Type="http://schemas.openxmlformats.org/officeDocument/2006/relationships/hyperlink" Target="https://couragerenewal.org/wpccr/"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cs.google.com/spreadsheets/d/1otpPZJQX0j3TqFiQd2NuyLaBDg9wtZGDqD8yDCYXH6c/edit" TargetMode="External"/><Relationship Id="rId19" Type="http://schemas.openxmlformats.org/officeDocument/2006/relationships/hyperlink" Target="https://www.google.com/books/edition/Widening_the_Circle_of_Concern/knnpDwAAQBAJ?hl=en&amp;gbpv=1&amp;printsec=frontcover" TargetMode="External"/><Relationship Id="rId14" Type="http://schemas.openxmlformats.org/officeDocument/2006/relationships/header" Target="header3.xml"/><Relationship Id="rId22" Type="http://schemas.openxmlformats.org/officeDocument/2006/relationships/hyperlink" Target="https://docs.google.com/spreadsheets/d/1otpPZJQX0j3TqFiQd2NuyLaBDg9wtZGDqD8yDCYXH6c/edit?usp=sharing" TargetMode="External"/><Relationship Id="rId27" Type="http://schemas.openxmlformats.org/officeDocument/2006/relationships/hyperlink" Target="https://docs.google.com/spreadsheets/d/1otpPZJQX0j3TqFiQd2NuyLaBDg9wtZGDqD8yDCYXH6c/edit?usp=sharing" TargetMode="External"/><Relationship Id="rId30" Type="http://schemas.openxmlformats.org/officeDocument/2006/relationships/hyperlink" Target="https://www.uua.org/re/tapestry/adults" TargetMode="External"/><Relationship Id="rId35" Type="http://schemas.openxmlformats.org/officeDocument/2006/relationships/hyperlink" Target="https://www.touchstonesproject.com/" TargetMode="External"/><Relationship Id="rId43" Type="http://schemas.openxmlformats.org/officeDocument/2006/relationships/hyperlink" Target="https://www.uua.org/files/doc/a/aff_session_2_handouts.docx" TargetMode="External"/><Relationship Id="rId48" Type="http://schemas.openxmlformats.org/officeDocument/2006/relationships/hyperlink" Target="https://www.uua.org/files/pdf/a/aff_session_4_handouts.pdf" TargetMode="External"/><Relationship Id="rId56" Type="http://schemas.openxmlformats.org/officeDocument/2006/relationships/hyperlink" Target="https://www.uua.org/careers/re/renaissance/participant-eval-form" TargetMode="External"/><Relationship Id="rId64" Type="http://schemas.openxmlformats.org/officeDocument/2006/relationships/hyperlink" Target="http://www.smallgroupministry.net/" TargetMode="External"/><Relationship Id="rId69" Type="http://schemas.openxmlformats.org/officeDocument/2006/relationships/hyperlink" Target="https://www.touchstonesproject.com" TargetMode="External"/><Relationship Id="rId77" Type="http://schemas.openxmlformats.org/officeDocument/2006/relationships/hyperlink" Target="http://www.raceconscious.org/" TargetMode="External"/><Relationship Id="rId8" Type="http://schemas.openxmlformats.org/officeDocument/2006/relationships/image" Target="media/image1.png"/><Relationship Id="rId51" Type="http://schemas.openxmlformats.org/officeDocument/2006/relationships/hyperlink" Target="https://www.uua.org/careers/re/renaissance/online/adult-faith-formation/forum" TargetMode="External"/><Relationship Id="rId72" Type="http://schemas.openxmlformats.org/officeDocument/2006/relationships/hyperlink" Target="http://pepparent.org"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uua.org/files/pdf/r/renmod_adultfaith_reader.pdf" TargetMode="External"/><Relationship Id="rId25" Type="http://schemas.openxmlformats.org/officeDocument/2006/relationships/hyperlink" Target="https://uuacdn.s3.amazonaws.com/videos/neural-pathways-and-learning.mp4" TargetMode="External"/><Relationship Id="rId33" Type="http://schemas.openxmlformats.org/officeDocument/2006/relationships/hyperlink" Target="https://www.meadville.edu/fahs-collaborative/fahs-curriculum-catalogue/" TargetMode="External"/><Relationship Id="rId38" Type="http://schemas.openxmlformats.org/officeDocument/2006/relationships/hyperlink" Target="https://www.uua.org/careers/re/renaissance/leader-eval-form" TargetMode="External"/><Relationship Id="rId46" Type="http://schemas.openxmlformats.org/officeDocument/2006/relationships/hyperlink" Target="https://www.uua.org/files/pdf/a/aff_session_3_handouts.pdf" TargetMode="External"/><Relationship Id="rId59" Type="http://schemas.openxmlformats.org/officeDocument/2006/relationships/hyperlink" Target="https://uuacdn.s3.amazonaws.com/videos/transformative-learning-theory.mp4" TargetMode="External"/><Relationship Id="rId67" Type="http://schemas.openxmlformats.org/officeDocument/2006/relationships/hyperlink" Target="https://www.meadville.edu/fahs-collaborative/fahs-curriculum-catalogue/" TargetMode="External"/><Relationship Id="rId20" Type="http://schemas.openxmlformats.org/officeDocument/2006/relationships/hyperlink" Target="https://www.google.com/books/edition/Widening_the_Circle_of_Concern/knnpDwAAQBAJ?hl=en&amp;gbpv=1&amp;printsec=frontcover" TargetMode="External"/><Relationship Id="rId41" Type="http://schemas.openxmlformats.org/officeDocument/2006/relationships/hyperlink" Target="https://www.uua.org/files/doc/a/aff_session_1_handouts.docx" TargetMode="External"/><Relationship Id="rId54" Type="http://schemas.openxmlformats.org/officeDocument/2006/relationships/hyperlink" Target="https://uuacdn.s3.amazonaws.com/videos/transformative-learning-theory.mp4" TargetMode="External"/><Relationship Id="rId62" Type="http://schemas.openxmlformats.org/officeDocument/2006/relationships/hyperlink" Target="https://docs.google.com/spreadsheets/d/1otpPZJQX0j3TqFiQd2NuyLaBDg9wtZGDqD8yDCYXH6c/edit" TargetMode="External"/><Relationship Id="rId70" Type="http://schemas.openxmlformats.org/officeDocument/2006/relationships/hyperlink" Target="https://pendlehill.org/learn/" TargetMode="External"/><Relationship Id="rId75" Type="http://schemas.openxmlformats.org/officeDocument/2006/relationships/hyperlink" Target="https://www.embracerace.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docs.google.com/spreadsheets/d/1otpPZJQX0j3TqFiQd2NuyLaBDg9wtZGDqD8yDCYXH6c/edit" TargetMode="External"/><Relationship Id="rId28" Type="http://schemas.openxmlformats.org/officeDocument/2006/relationships/hyperlink" Target="https://uurootsandwings.weebly.com/" TargetMode="External"/><Relationship Id="rId36" Type="http://schemas.openxmlformats.org/officeDocument/2006/relationships/hyperlink" Target="https://docs.google.com/forms/d/17_D3tyz_YU8l2R_XqTXkV-YhK8Wn8WmqOdaO-06moSU/edit" TargetMode="External"/><Relationship Id="rId49" Type="http://schemas.openxmlformats.org/officeDocument/2006/relationships/hyperlink" Target="https://www.uua.org/files/doc/a/aff_session_5_handouts.docx" TargetMode="External"/><Relationship Id="rId57" Type="http://schemas.openxmlformats.org/officeDocument/2006/relationships/hyperlink" Target="https://www.uua.org/careers/re/renaissance/participant-eval-form" TargetMode="External"/><Relationship Id="rId10" Type="http://schemas.openxmlformats.org/officeDocument/2006/relationships/header" Target="header1.xml"/><Relationship Id="rId31" Type="http://schemas.openxmlformats.org/officeDocument/2006/relationships/hyperlink" Target="https://www.uua.org/re/tapestry/multigenerational" TargetMode="External"/><Relationship Id="rId44" Type="http://schemas.openxmlformats.org/officeDocument/2006/relationships/hyperlink" Target="https://www.uua.org/files/pdf/a/aff_session_2_handouts.pdf" TargetMode="External"/><Relationship Id="rId52" Type="http://schemas.openxmlformats.org/officeDocument/2006/relationships/hyperlink" Target="https://docs.google.com/presentation/d/1j8cZTrdyfYN1Ak6eyWcxRagAeV8DrLcQAw2lDP1HV-E/edit" TargetMode="External"/><Relationship Id="rId60" Type="http://schemas.openxmlformats.org/officeDocument/2006/relationships/hyperlink" Target="https://docs.google.com/spreadsheets/d/1otpPZJQX0j3TqFiQd2NuyLaBDg9wtZGDqD8yDCYXH6c/edit" TargetMode="External"/><Relationship Id="rId65" Type="http://schemas.openxmlformats.org/officeDocument/2006/relationships/hyperlink" Target="https://www.uua.org/re/tapestry/adults" TargetMode="External"/><Relationship Id="rId73" Type="http://schemas.openxmlformats.org/officeDocument/2006/relationships/hyperlink" Target="https://www.lifelongfaith.com/" TargetMode="External"/><Relationship Id="rId78"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edomi.org/wp-content/uploads/2020/02/8-Guidelines-for-Equity-and-Inclusion.pdf" TargetMode="External"/><Relationship Id="rId13" Type="http://schemas.openxmlformats.org/officeDocument/2006/relationships/footer" Target="footer2.xml"/><Relationship Id="rId18" Type="http://schemas.openxmlformats.org/officeDocument/2006/relationships/hyperlink" Target="http://www.lifelongfaith.com" TargetMode="External"/><Relationship Id="rId39" Type="http://schemas.openxmlformats.org/officeDocument/2006/relationships/hyperlink" Target="https://www.uua.org/careers/re/renaissance/online/adult-faith-formation-group-a/leader-materials" TargetMode="External"/><Relationship Id="rId34" Type="http://schemas.openxmlformats.org/officeDocument/2006/relationships/hyperlink" Target="https://www.meadville.edu/fahs-collaborative/fahs-curriculum-catalogue/" TargetMode="External"/><Relationship Id="rId50" Type="http://schemas.openxmlformats.org/officeDocument/2006/relationships/hyperlink" Target="https://www.uua.org/files/pdf/a/aff_session_5_handouts.pdf" TargetMode="External"/><Relationship Id="rId55" Type="http://schemas.openxmlformats.org/officeDocument/2006/relationships/hyperlink" Target="https://uuacdn.s3.amazonaws.com/videos/neural-pathways-and-learning.mp4" TargetMode="External"/><Relationship Id="rId76" Type="http://schemas.openxmlformats.org/officeDocument/2006/relationships/hyperlink" Target="https://www.tarabrach.com/guided-meditations/" TargetMode="External"/><Relationship Id="rId7" Type="http://schemas.openxmlformats.org/officeDocument/2006/relationships/endnotes" Target="endnotes.xml"/><Relationship Id="rId71" Type="http://schemas.openxmlformats.org/officeDocument/2006/relationships/hyperlink" Target="https://www.si.edu/learn-explore" TargetMode="External"/><Relationship Id="rId2" Type="http://schemas.openxmlformats.org/officeDocument/2006/relationships/numbering" Target="numbering.xml"/><Relationship Id="rId29" Type="http://schemas.openxmlformats.org/officeDocument/2006/relationships/hyperlink" Target="http://www.smallgroupministr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HayjNg/8q/3G9zRv//LHjLgVIg==">CgMxLjAyCWguMzBqMHpsbDIIaC5namRneHMyDmguM212djU5cjdrM3pmMgloLjFmb2I5dGU4AHIhMU5LakFPMXVHMXFsZ1dHRDVhSl9lbnZCcXdXdUdGM0FQ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3431</Words>
  <Characters>19562</Characters>
  <Application>Microsoft Office Word</Application>
  <DocSecurity>0</DocSecurity>
  <Lines>163</Lines>
  <Paragraphs>45</Paragraphs>
  <ScaleCrop>false</ScaleCrop>
  <Company/>
  <LinksUpToDate>false</LinksUpToDate>
  <CharactersWithSpaces>22948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nelson</dc:creator>
  <cp:lastModifiedBy>Sarah Gettie McNeill</cp:lastModifiedBy>
  <cp:revision>5</cp:revision>
  <dcterms:created xsi:type="dcterms:W3CDTF">2024-04-23T17:34:00Z</dcterms:created>
  <dcterms:modified xsi:type="dcterms:W3CDTF">2024-04-24T13:55:00Z</dcterms:modified>
</cp:coreProperties>
</file>