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DE9D6A" w14:textId="79E1C733" w:rsidR="001430C3" w:rsidRDefault="00330B1C">
      <w:pPr>
        <w:spacing w:after="691" w:line="359" w:lineRule="auto"/>
        <w:ind w:left="2380" w:hanging="1322"/>
      </w:pPr>
      <w:r>
        <w:rPr>
          <w:b/>
          <w:sz w:val="40"/>
          <w:szCs w:val="40"/>
        </w:rPr>
        <w:t xml:space="preserve">Philosophy of Religious Education </w:t>
      </w:r>
      <w:r w:rsidR="00515981">
        <w:rPr>
          <w:b/>
          <w:sz w:val="40"/>
          <w:szCs w:val="40"/>
        </w:rPr>
        <w:t xml:space="preserve">            </w:t>
      </w:r>
      <w:r w:rsidR="003A69BD">
        <w:rPr>
          <w:b/>
          <w:sz w:val="40"/>
          <w:szCs w:val="40"/>
        </w:rPr>
        <w:t>Sparks</w:t>
      </w:r>
      <w:r>
        <w:rPr>
          <w:b/>
          <w:sz w:val="40"/>
          <w:szCs w:val="40"/>
        </w:rPr>
        <w:t xml:space="preserve"> Module </w:t>
      </w:r>
    </w:p>
    <w:p w14:paraId="6ADE9D6B" w14:textId="77777777" w:rsidR="001430C3" w:rsidRDefault="00330B1C">
      <w:pPr>
        <w:spacing w:after="1374" w:line="259" w:lineRule="auto"/>
        <w:ind w:left="0" w:right="640" w:firstLine="0"/>
        <w:jc w:val="center"/>
      </w:pPr>
      <w:r>
        <w:rPr>
          <w:b/>
          <w:sz w:val="40"/>
          <w:szCs w:val="40"/>
        </w:rPr>
        <w:t xml:space="preserve">HANDOUTS </w:t>
      </w:r>
    </w:p>
    <w:p w14:paraId="6ADE9D6C" w14:textId="77777777" w:rsidR="001430C3" w:rsidRDefault="001430C3">
      <w:pPr>
        <w:spacing w:after="570" w:line="259" w:lineRule="auto"/>
        <w:ind w:left="2627" w:firstLine="0"/>
      </w:pPr>
    </w:p>
    <w:p w14:paraId="6ADE9D6D" w14:textId="77777777" w:rsidR="001430C3" w:rsidRDefault="001430C3">
      <w:pPr>
        <w:spacing w:after="570" w:line="259" w:lineRule="auto"/>
        <w:ind w:left="2627" w:firstLine="0"/>
      </w:pPr>
    </w:p>
    <w:p w14:paraId="6ADE9D6E" w14:textId="77777777" w:rsidR="001430C3" w:rsidRDefault="00330B1C">
      <w:pPr>
        <w:spacing w:after="570" w:line="259" w:lineRule="auto"/>
        <w:ind w:left="2627" w:firstLine="0"/>
      </w:pPr>
      <w:r>
        <w:rPr>
          <w:noProof/>
        </w:rPr>
        <w:drawing>
          <wp:inline distT="0" distB="0" distL="0" distR="0" wp14:anchorId="6ADEA150" wp14:editId="6ADEA151">
            <wp:extent cx="2143125" cy="2750184"/>
            <wp:effectExtent l="0" t="0" r="0" b="0"/>
            <wp:docPr id="16164" name="image28.jpg"/>
            <wp:cNvGraphicFramePr/>
            <a:graphic xmlns:a="http://schemas.openxmlformats.org/drawingml/2006/main">
              <a:graphicData uri="http://schemas.openxmlformats.org/drawingml/2006/picture">
                <pic:pic xmlns:pic="http://schemas.openxmlformats.org/drawingml/2006/picture">
                  <pic:nvPicPr>
                    <pic:cNvPr id="0" name="image28.jpg"/>
                    <pic:cNvPicPr preferRelativeResize="0"/>
                  </pic:nvPicPr>
                  <pic:blipFill>
                    <a:blip r:embed="rId9"/>
                    <a:srcRect/>
                    <a:stretch>
                      <a:fillRect/>
                    </a:stretch>
                  </pic:blipFill>
                  <pic:spPr>
                    <a:xfrm>
                      <a:off x="0" y="0"/>
                      <a:ext cx="2143125" cy="2750184"/>
                    </a:xfrm>
                    <a:prstGeom prst="rect">
                      <a:avLst/>
                    </a:prstGeom>
                    <a:ln/>
                  </pic:spPr>
                </pic:pic>
              </a:graphicData>
            </a:graphic>
          </wp:inline>
        </w:drawing>
      </w:r>
    </w:p>
    <w:p w14:paraId="6ADE9D6F" w14:textId="77777777" w:rsidR="001430C3" w:rsidRDefault="00330B1C">
      <w:pPr>
        <w:spacing w:after="1449" w:line="265" w:lineRule="auto"/>
        <w:ind w:left="394" w:right="97" w:hanging="10"/>
        <w:sectPr w:rsidR="001430C3">
          <w:footerReference w:type="even" r:id="rId10"/>
          <w:footerReference w:type="default" r:id="rId11"/>
          <w:footerReference w:type="first" r:id="rId12"/>
          <w:pgSz w:w="12240" w:h="15840"/>
          <w:pgMar w:top="1440" w:right="1160" w:bottom="1440" w:left="1721" w:header="720" w:footer="720" w:gutter="0"/>
          <w:pgNumType w:start="1"/>
          <w:cols w:space="720"/>
          <w:titlePg/>
        </w:sectPr>
      </w:pPr>
      <w:r>
        <w:rPr>
          <w:b/>
        </w:rPr>
        <w:t xml:space="preserve">© 2002, 2020, 2022 by the Faith Development Office of the UUA, Boston, MA </w:t>
      </w:r>
    </w:p>
    <w:p w14:paraId="6ADE9D70" w14:textId="77777777" w:rsidR="001430C3" w:rsidRDefault="00330B1C">
      <w:pPr>
        <w:pStyle w:val="Heading1"/>
        <w:ind w:left="0" w:firstLine="0"/>
      </w:pPr>
      <w:r>
        <w:lastRenderedPageBreak/>
        <w:t>List of Handouts</w:t>
      </w:r>
    </w:p>
    <w:p w14:paraId="6ADE9D71" w14:textId="5B4926C3" w:rsidR="001430C3" w:rsidRDefault="00330B1C">
      <w:hyperlink w:anchor="bookmark=id.5uy8ax6ldghi">
        <w:r>
          <w:rPr>
            <w:color w:val="1155CC"/>
            <w:u w:val="single"/>
          </w:rPr>
          <w:t>1</w:t>
        </w:r>
        <w:r>
          <w:rPr>
            <w:color w:val="1155CC"/>
            <w:u w:val="single"/>
          </w:rPr>
          <w:tab/>
          <w:t xml:space="preserve">Introduction to </w:t>
        </w:r>
        <w:r w:rsidR="00515981">
          <w:rPr>
            <w:color w:val="1155CC"/>
            <w:u w:val="single"/>
          </w:rPr>
          <w:t>S</w:t>
        </w:r>
        <w:r w:rsidR="00515981">
          <w:rPr>
            <w:color w:val="1155CC"/>
            <w:u w:val="single"/>
          </w:rPr>
          <w:t>parks</w:t>
        </w:r>
        <w:r>
          <w:rPr>
            <w:color w:val="1155CC"/>
            <w:u w:val="single"/>
          </w:rPr>
          <w:t xml:space="preserve"> and RE Credentialing</w:t>
        </w:r>
      </w:hyperlink>
      <w:r>
        <w:tab/>
      </w:r>
      <w:r>
        <w:tab/>
      </w:r>
      <w:r>
        <w:tab/>
      </w:r>
      <w:r>
        <w:tab/>
      </w:r>
      <w:r>
        <w:tab/>
        <w:t xml:space="preserve"> </w:t>
      </w:r>
      <w:r w:rsidR="00E8473C">
        <w:t xml:space="preserve">           </w:t>
      </w:r>
      <w:r>
        <w:t>3</w:t>
      </w:r>
    </w:p>
    <w:p w14:paraId="6ADE9D72" w14:textId="77777777" w:rsidR="001430C3" w:rsidRDefault="00330B1C">
      <w:hyperlink w:anchor="bookmark=id.59qay1jp36h1">
        <w:r>
          <w:rPr>
            <w:color w:val="1155CC"/>
            <w:u w:val="single"/>
          </w:rPr>
          <w:t xml:space="preserve">2 </w:t>
        </w:r>
        <w:r>
          <w:rPr>
            <w:color w:val="1155CC"/>
            <w:u w:val="single"/>
          </w:rPr>
          <w:tab/>
          <w:t>Preparation for Module Evaluation</w:t>
        </w:r>
      </w:hyperlink>
      <w:r>
        <w:tab/>
      </w:r>
      <w:r>
        <w:tab/>
      </w:r>
      <w:r>
        <w:tab/>
      </w:r>
      <w:r>
        <w:tab/>
      </w:r>
      <w:r>
        <w:tab/>
      </w:r>
      <w:r>
        <w:tab/>
      </w:r>
      <w:r>
        <w:tab/>
        <w:t xml:space="preserve"> 4</w:t>
      </w:r>
    </w:p>
    <w:p w14:paraId="6ADE9D73" w14:textId="77777777" w:rsidR="001430C3" w:rsidRDefault="00330B1C">
      <w:hyperlink w:anchor="bookmark=id.q2xk1dos1g2d">
        <w:r>
          <w:rPr>
            <w:color w:val="1155CC"/>
            <w:u w:val="single"/>
          </w:rPr>
          <w:t>3</w:t>
        </w:r>
        <w:r>
          <w:rPr>
            <w:color w:val="1155CC"/>
            <w:u w:val="single"/>
          </w:rPr>
          <w:tab/>
          <w:t>Creating Covenant</w:t>
        </w:r>
      </w:hyperlink>
      <w:r>
        <w:tab/>
      </w:r>
      <w:r>
        <w:tab/>
      </w:r>
      <w:r>
        <w:tab/>
      </w:r>
      <w:r>
        <w:tab/>
      </w:r>
      <w:r>
        <w:tab/>
      </w:r>
      <w:r>
        <w:tab/>
      </w:r>
      <w:r>
        <w:tab/>
      </w:r>
      <w:r>
        <w:tab/>
      </w:r>
      <w:r>
        <w:tab/>
      </w:r>
      <w:r>
        <w:tab/>
        <w:t xml:space="preserve"> 5</w:t>
      </w:r>
    </w:p>
    <w:p w14:paraId="6ADE9D74" w14:textId="77777777" w:rsidR="001430C3" w:rsidRDefault="00330B1C">
      <w:hyperlink w:anchor="bookmark=id.hylup95q1fxb">
        <w:r>
          <w:rPr>
            <w:color w:val="1155CC"/>
            <w:u w:val="single"/>
          </w:rPr>
          <w:t>4</w:t>
        </w:r>
        <w:r>
          <w:rPr>
            <w:color w:val="1155CC"/>
            <w:u w:val="single"/>
          </w:rPr>
          <w:tab/>
          <w:t>Religious Education Philosophy Module</w:t>
        </w:r>
      </w:hyperlink>
      <w:r>
        <w:tab/>
      </w:r>
      <w:r>
        <w:tab/>
      </w:r>
      <w:r>
        <w:tab/>
      </w:r>
      <w:r>
        <w:tab/>
      </w:r>
      <w:r>
        <w:tab/>
      </w:r>
      <w:r>
        <w:tab/>
      </w:r>
      <w:r>
        <w:tab/>
        <w:t xml:space="preserve"> 7</w:t>
      </w:r>
    </w:p>
    <w:p w14:paraId="6ADE9D75" w14:textId="77777777" w:rsidR="001430C3" w:rsidRDefault="00330B1C">
      <w:hyperlink w:anchor="bookmark=id.6cfqmjixbysp">
        <w:r>
          <w:rPr>
            <w:color w:val="1155CC"/>
            <w:u w:val="single"/>
          </w:rPr>
          <w:t>5</w:t>
        </w:r>
        <w:r>
          <w:rPr>
            <w:color w:val="1155CC"/>
            <w:u w:val="single"/>
          </w:rPr>
          <w:tab/>
          <w:t>Session Topics</w:t>
        </w:r>
      </w:hyperlink>
      <w:r>
        <w:tab/>
      </w:r>
      <w:r>
        <w:tab/>
      </w:r>
      <w:r>
        <w:tab/>
      </w:r>
      <w:r>
        <w:tab/>
      </w:r>
      <w:r>
        <w:tab/>
      </w:r>
      <w:r>
        <w:tab/>
      </w:r>
      <w:r>
        <w:tab/>
      </w:r>
      <w:r>
        <w:tab/>
      </w:r>
      <w:r>
        <w:tab/>
      </w:r>
      <w:r>
        <w:tab/>
        <w:t xml:space="preserve"> 8</w:t>
      </w:r>
    </w:p>
    <w:p w14:paraId="6ADE9D76" w14:textId="77777777" w:rsidR="001430C3" w:rsidRDefault="00330B1C">
      <w:hyperlink w:anchor="bookmark=id.252rsvfyt2bt">
        <w:r>
          <w:rPr>
            <w:color w:val="1155CC"/>
            <w:u w:val="single"/>
          </w:rPr>
          <w:t>6</w:t>
        </w:r>
        <w:r>
          <w:rPr>
            <w:color w:val="1155CC"/>
            <w:u w:val="single"/>
          </w:rPr>
          <w:tab/>
          <w:t>Religious Education as Relationship Building</w:t>
        </w:r>
      </w:hyperlink>
      <w:r>
        <w:tab/>
      </w:r>
      <w:r>
        <w:tab/>
      </w:r>
      <w:r>
        <w:tab/>
      </w:r>
      <w:r>
        <w:tab/>
      </w:r>
      <w:r>
        <w:tab/>
      </w:r>
      <w:r>
        <w:tab/>
        <w:t xml:space="preserve"> 9</w:t>
      </w:r>
    </w:p>
    <w:p w14:paraId="6ADE9D77" w14:textId="77777777" w:rsidR="001430C3" w:rsidRDefault="00330B1C">
      <w:pPr>
        <w:spacing w:after="160" w:line="259" w:lineRule="auto"/>
        <w:ind w:left="0" w:firstLine="0"/>
      </w:pPr>
      <w:hyperlink w:anchor="bookmark=id.go1itvycjmyd">
        <w:r>
          <w:rPr>
            <w:color w:val="1155CC"/>
            <w:u w:val="single"/>
          </w:rPr>
          <w:t>7</w:t>
        </w:r>
        <w:r>
          <w:rPr>
            <w:color w:val="1155CC"/>
            <w:u w:val="single"/>
          </w:rPr>
          <w:tab/>
          <w:t>Constructivist Learning Theories</w:t>
        </w:r>
      </w:hyperlink>
      <w:r>
        <w:tab/>
      </w:r>
      <w:r>
        <w:tab/>
      </w:r>
      <w:r>
        <w:tab/>
      </w:r>
      <w:r>
        <w:tab/>
      </w:r>
      <w:r>
        <w:tab/>
      </w:r>
      <w:r>
        <w:tab/>
      </w:r>
      <w:r>
        <w:tab/>
      </w:r>
      <w:r>
        <w:tab/>
        <w:t>10</w:t>
      </w:r>
    </w:p>
    <w:p w14:paraId="6ADE9D78" w14:textId="77777777" w:rsidR="001430C3" w:rsidRDefault="00330B1C">
      <w:pPr>
        <w:spacing w:after="160" w:line="259" w:lineRule="auto"/>
        <w:ind w:left="0" w:firstLine="0"/>
      </w:pPr>
      <w:hyperlink w:anchor="bookmark=id.q7t2pwllw5lt">
        <w:r>
          <w:rPr>
            <w:color w:val="1155CC"/>
            <w:u w:val="single"/>
          </w:rPr>
          <w:t>8</w:t>
        </w:r>
        <w:r>
          <w:rPr>
            <w:color w:val="1155CC"/>
            <w:u w:val="single"/>
          </w:rPr>
          <w:tab/>
          <w:t>Faith Stages According to Fowler</w:t>
        </w:r>
      </w:hyperlink>
      <w:r>
        <w:tab/>
      </w:r>
      <w:r>
        <w:tab/>
      </w:r>
      <w:r>
        <w:tab/>
      </w:r>
      <w:r>
        <w:tab/>
      </w:r>
      <w:r>
        <w:tab/>
      </w:r>
      <w:r>
        <w:tab/>
      </w:r>
      <w:r>
        <w:tab/>
      </w:r>
      <w:r>
        <w:tab/>
        <w:t>11</w:t>
      </w:r>
    </w:p>
    <w:p w14:paraId="6ADE9D79" w14:textId="77777777" w:rsidR="001430C3" w:rsidRDefault="00330B1C">
      <w:pPr>
        <w:spacing w:after="160" w:line="259" w:lineRule="auto"/>
        <w:ind w:left="0" w:firstLine="0"/>
      </w:pPr>
      <w:hyperlink w:anchor="bookmark=id.mec2rw1fo9go">
        <w:r>
          <w:rPr>
            <w:color w:val="1155CC"/>
            <w:u w:val="single"/>
          </w:rPr>
          <w:t>9</w:t>
        </w:r>
        <w:r>
          <w:rPr>
            <w:color w:val="1155CC"/>
            <w:u w:val="single"/>
          </w:rPr>
          <w:tab/>
          <w:t>Criticisms of Fowler’s Theory</w:t>
        </w:r>
      </w:hyperlink>
      <w:r>
        <w:tab/>
      </w:r>
      <w:r>
        <w:tab/>
      </w:r>
      <w:r>
        <w:tab/>
      </w:r>
      <w:r>
        <w:tab/>
      </w:r>
      <w:r>
        <w:tab/>
      </w:r>
      <w:r>
        <w:tab/>
      </w:r>
      <w:r>
        <w:tab/>
      </w:r>
      <w:r>
        <w:tab/>
        <w:t>15</w:t>
      </w:r>
    </w:p>
    <w:p w14:paraId="6ADE9D7A" w14:textId="77777777" w:rsidR="001430C3" w:rsidRDefault="00330B1C">
      <w:pPr>
        <w:spacing w:after="160" w:line="259" w:lineRule="auto"/>
        <w:ind w:left="0" w:firstLine="0"/>
      </w:pPr>
      <w:hyperlink w:anchor="bookmark=id.9whuzok6xtp7">
        <w:r>
          <w:rPr>
            <w:color w:val="1155CC"/>
            <w:u w:val="single"/>
          </w:rPr>
          <w:t>10</w:t>
        </w:r>
        <w:r>
          <w:rPr>
            <w:color w:val="1155CC"/>
            <w:u w:val="single"/>
          </w:rPr>
          <w:tab/>
          <w:t>Other Perspectives on Developmental Stages</w:t>
        </w:r>
      </w:hyperlink>
      <w:r>
        <w:tab/>
      </w:r>
      <w:r>
        <w:tab/>
      </w:r>
      <w:r>
        <w:tab/>
      </w:r>
      <w:r>
        <w:tab/>
      </w:r>
      <w:r>
        <w:tab/>
      </w:r>
      <w:r>
        <w:tab/>
        <w:t>17</w:t>
      </w:r>
    </w:p>
    <w:p w14:paraId="6ADE9D7B" w14:textId="77777777" w:rsidR="001430C3" w:rsidRDefault="00330B1C">
      <w:pPr>
        <w:spacing w:after="160" w:line="259" w:lineRule="auto"/>
        <w:ind w:left="0" w:firstLine="0"/>
      </w:pPr>
      <w:hyperlink w:anchor="bookmark=id.wylkcpu7npm9">
        <w:r>
          <w:rPr>
            <w:color w:val="1155CC"/>
            <w:u w:val="single"/>
          </w:rPr>
          <w:t>11</w:t>
        </w:r>
        <w:r>
          <w:rPr>
            <w:color w:val="1155CC"/>
            <w:u w:val="single"/>
          </w:rPr>
          <w:tab/>
          <w:t>Wrought Faith: Minding What We’ve Missed in Faith Development</w:t>
        </w:r>
      </w:hyperlink>
      <w:r>
        <w:tab/>
      </w:r>
      <w:r>
        <w:tab/>
      </w:r>
      <w:r>
        <w:tab/>
        <w:t>23</w:t>
      </w:r>
    </w:p>
    <w:p w14:paraId="6ADE9D7C" w14:textId="77777777" w:rsidR="001430C3" w:rsidRDefault="00330B1C">
      <w:pPr>
        <w:spacing w:after="160" w:line="259" w:lineRule="auto"/>
        <w:ind w:left="0"/>
      </w:pPr>
      <w:hyperlink w:anchor="bookmark=id.nar6clkiwxqi">
        <w:r>
          <w:rPr>
            <w:color w:val="1155CC"/>
            <w:u w:val="single"/>
          </w:rPr>
          <w:t>12</w:t>
        </w:r>
        <w:r>
          <w:rPr>
            <w:color w:val="1155CC"/>
            <w:u w:val="single"/>
          </w:rPr>
          <w:tab/>
          <w:t>Dewey and Progressive Education</w:t>
        </w:r>
      </w:hyperlink>
      <w:r>
        <w:tab/>
      </w:r>
      <w:r>
        <w:tab/>
      </w:r>
      <w:r>
        <w:tab/>
      </w:r>
      <w:r>
        <w:tab/>
      </w:r>
      <w:r>
        <w:tab/>
      </w:r>
      <w:r>
        <w:tab/>
      </w:r>
      <w:r>
        <w:tab/>
        <w:t>25</w:t>
      </w:r>
    </w:p>
    <w:p w14:paraId="6ADE9D7D" w14:textId="77777777" w:rsidR="001430C3" w:rsidRDefault="00330B1C">
      <w:pPr>
        <w:spacing w:after="160" w:line="259" w:lineRule="auto"/>
        <w:ind w:left="0"/>
      </w:pPr>
      <w:hyperlink w:anchor="bookmark=id.bmg3azjx0lw0">
        <w:r>
          <w:rPr>
            <w:color w:val="1155CC"/>
            <w:u w:val="single"/>
          </w:rPr>
          <w:t>13</w:t>
        </w:r>
        <w:r>
          <w:rPr>
            <w:color w:val="1155CC"/>
            <w:u w:val="single"/>
          </w:rPr>
          <w:tab/>
          <w:t>Fahs and MacLean</w:t>
        </w:r>
      </w:hyperlink>
      <w:r>
        <w:tab/>
      </w:r>
      <w:r>
        <w:tab/>
      </w:r>
      <w:r>
        <w:tab/>
      </w:r>
      <w:r>
        <w:tab/>
      </w:r>
      <w:r>
        <w:tab/>
      </w:r>
      <w:r>
        <w:tab/>
      </w:r>
      <w:r>
        <w:tab/>
      </w:r>
      <w:r>
        <w:tab/>
      </w:r>
      <w:r>
        <w:tab/>
      </w:r>
      <w:r>
        <w:tab/>
        <w:t>28</w:t>
      </w:r>
    </w:p>
    <w:p w14:paraId="6ADE9D7E" w14:textId="77777777" w:rsidR="001430C3" w:rsidRDefault="00330B1C">
      <w:pPr>
        <w:spacing w:after="160" w:line="259" w:lineRule="auto"/>
        <w:ind w:left="0" w:firstLine="0"/>
      </w:pPr>
      <w:hyperlink w:anchor="bookmark=id.lfff716nj9es">
        <w:r>
          <w:rPr>
            <w:color w:val="1155CC"/>
            <w:u w:val="single"/>
          </w:rPr>
          <w:t>14</w:t>
        </w:r>
        <w:r>
          <w:rPr>
            <w:color w:val="1155CC"/>
            <w:u w:val="single"/>
          </w:rPr>
          <w:tab/>
          <w:t>The Great End in Religious Instruction</w:t>
        </w:r>
      </w:hyperlink>
      <w:r>
        <w:tab/>
      </w:r>
      <w:r>
        <w:tab/>
      </w:r>
      <w:r>
        <w:tab/>
      </w:r>
      <w:r>
        <w:tab/>
      </w:r>
      <w:r>
        <w:tab/>
      </w:r>
      <w:r>
        <w:tab/>
      </w:r>
      <w:r>
        <w:tab/>
        <w:t>34</w:t>
      </w:r>
    </w:p>
    <w:p w14:paraId="6ADE9D7F" w14:textId="77777777" w:rsidR="001430C3" w:rsidRDefault="00330B1C">
      <w:pPr>
        <w:spacing w:after="160" w:line="259" w:lineRule="auto"/>
        <w:ind w:left="0" w:firstLine="0"/>
      </w:pPr>
      <w:hyperlink w:anchor="bookmark=id.cv76ddjdamhp">
        <w:r>
          <w:rPr>
            <w:color w:val="1155CC"/>
            <w:u w:val="single"/>
          </w:rPr>
          <w:t>15</w:t>
        </w:r>
        <w:r>
          <w:rPr>
            <w:color w:val="1155CC"/>
            <w:u w:val="single"/>
          </w:rPr>
          <w:tab/>
          <w:t>John Westerhoff: Modes/Dimensions of Consciousness</w:t>
        </w:r>
      </w:hyperlink>
      <w:r>
        <w:tab/>
      </w:r>
      <w:r>
        <w:tab/>
      </w:r>
      <w:r>
        <w:tab/>
      </w:r>
      <w:r>
        <w:tab/>
        <w:t>36</w:t>
      </w:r>
    </w:p>
    <w:p w14:paraId="6ADE9D80" w14:textId="77777777" w:rsidR="001430C3" w:rsidRDefault="00330B1C">
      <w:pPr>
        <w:spacing w:after="160" w:line="259" w:lineRule="auto"/>
        <w:ind w:left="0"/>
      </w:pPr>
      <w:hyperlink w:anchor="bookmark=id.qunt9w6c2f5l">
        <w:r>
          <w:rPr>
            <w:color w:val="1155CC"/>
            <w:u w:val="single"/>
          </w:rPr>
          <w:t>16</w:t>
        </w:r>
        <w:r>
          <w:rPr>
            <w:color w:val="1155CC"/>
            <w:u w:val="single"/>
          </w:rPr>
          <w:tab/>
          <w:t>Head and Heart Activity</w:t>
        </w:r>
      </w:hyperlink>
      <w:r>
        <w:tab/>
      </w:r>
      <w:r>
        <w:tab/>
      </w:r>
      <w:r>
        <w:tab/>
      </w:r>
      <w:r>
        <w:tab/>
      </w:r>
      <w:r>
        <w:tab/>
      </w:r>
      <w:r>
        <w:tab/>
      </w:r>
      <w:r>
        <w:tab/>
      </w:r>
      <w:r>
        <w:tab/>
      </w:r>
      <w:r>
        <w:tab/>
        <w:t>37</w:t>
      </w:r>
    </w:p>
    <w:p w14:paraId="6ADE9D81" w14:textId="77777777" w:rsidR="001430C3" w:rsidRDefault="00330B1C">
      <w:pPr>
        <w:spacing w:after="160" w:line="259" w:lineRule="auto"/>
        <w:ind w:left="0" w:firstLine="0"/>
      </w:pPr>
      <w:hyperlink w:anchor="bookmark=id.nitd2in4azot">
        <w:r>
          <w:rPr>
            <w:color w:val="1155CC"/>
            <w:u w:val="single"/>
          </w:rPr>
          <w:t>17</w:t>
        </w:r>
        <w:r>
          <w:rPr>
            <w:color w:val="1155CC"/>
            <w:u w:val="single"/>
          </w:rPr>
          <w:tab/>
          <w:t>Paulo Freire, “The Banking Method of Education”</w:t>
        </w:r>
      </w:hyperlink>
      <w:r>
        <w:tab/>
      </w:r>
      <w:r>
        <w:tab/>
      </w:r>
      <w:r>
        <w:tab/>
      </w:r>
      <w:r>
        <w:tab/>
      </w:r>
      <w:r>
        <w:tab/>
        <w:t>38</w:t>
      </w:r>
    </w:p>
    <w:p w14:paraId="6ADE9D82" w14:textId="77777777" w:rsidR="001430C3" w:rsidRDefault="00330B1C">
      <w:pPr>
        <w:spacing w:after="160" w:line="259" w:lineRule="auto"/>
        <w:ind w:left="0" w:firstLine="0"/>
      </w:pPr>
      <w:hyperlink w:anchor="bookmark=id.3n5awuu69he">
        <w:r>
          <w:rPr>
            <w:color w:val="1155CC"/>
            <w:u w:val="single"/>
          </w:rPr>
          <w:t>18</w:t>
        </w:r>
        <w:r>
          <w:rPr>
            <w:color w:val="1155CC"/>
            <w:u w:val="single"/>
          </w:rPr>
          <w:tab/>
          <w:t>bell hooks, “Paulo Friere”</w:t>
        </w:r>
      </w:hyperlink>
      <w:r>
        <w:tab/>
      </w:r>
      <w:r>
        <w:tab/>
      </w:r>
      <w:r>
        <w:tab/>
      </w:r>
      <w:r>
        <w:tab/>
      </w:r>
      <w:r>
        <w:tab/>
      </w:r>
      <w:r>
        <w:tab/>
      </w:r>
      <w:r>
        <w:tab/>
      </w:r>
      <w:r>
        <w:tab/>
      </w:r>
      <w:r>
        <w:tab/>
        <w:t>46</w:t>
      </w:r>
    </w:p>
    <w:p w14:paraId="6ADE9D83" w14:textId="77777777" w:rsidR="001430C3" w:rsidRDefault="00330B1C">
      <w:pPr>
        <w:spacing w:after="160" w:line="259" w:lineRule="auto"/>
        <w:ind w:left="0"/>
      </w:pPr>
      <w:hyperlink w:anchor="bookmark=id.g1e5ngserjat">
        <w:r>
          <w:rPr>
            <w:color w:val="1155CC"/>
            <w:u w:val="single"/>
          </w:rPr>
          <w:t>19</w:t>
        </w:r>
        <w:r>
          <w:rPr>
            <w:color w:val="1155CC"/>
            <w:u w:val="single"/>
          </w:rPr>
          <w:tab/>
          <w:t>Taking a Special Education Approach</w:t>
        </w:r>
      </w:hyperlink>
      <w:r>
        <w:tab/>
      </w:r>
      <w:r>
        <w:tab/>
      </w:r>
      <w:r>
        <w:tab/>
      </w:r>
      <w:r>
        <w:tab/>
      </w:r>
      <w:r>
        <w:tab/>
      </w:r>
      <w:r>
        <w:tab/>
      </w:r>
      <w:r>
        <w:tab/>
        <w:t>53</w:t>
      </w:r>
    </w:p>
    <w:p w14:paraId="6ADE9D84" w14:textId="77777777" w:rsidR="001430C3" w:rsidRDefault="00330B1C">
      <w:pPr>
        <w:spacing w:after="160" w:line="259" w:lineRule="auto"/>
        <w:ind w:left="0" w:firstLine="0"/>
      </w:pPr>
      <w:hyperlink w:anchor="bookmark=id.462qlrsep1ri">
        <w:r>
          <w:rPr>
            <w:color w:val="1155CC"/>
            <w:u w:val="single"/>
          </w:rPr>
          <w:t>20</w:t>
        </w:r>
        <w:r>
          <w:rPr>
            <w:color w:val="1155CC"/>
            <w:u w:val="single"/>
          </w:rPr>
          <w:tab/>
          <w:t>Tough Terms</w:t>
        </w:r>
        <w:r>
          <w:rPr>
            <w:color w:val="1155CC"/>
            <w:u w:val="single"/>
          </w:rPr>
          <w:tab/>
        </w:r>
      </w:hyperlink>
      <w:r>
        <w:tab/>
      </w:r>
      <w:r>
        <w:tab/>
      </w:r>
      <w:r>
        <w:tab/>
      </w:r>
      <w:r>
        <w:tab/>
      </w:r>
      <w:r>
        <w:tab/>
      </w:r>
      <w:r>
        <w:tab/>
      </w:r>
      <w:r>
        <w:tab/>
      </w:r>
      <w:r>
        <w:tab/>
      </w:r>
      <w:r>
        <w:tab/>
      </w:r>
      <w:r>
        <w:tab/>
        <w:t>67</w:t>
      </w:r>
    </w:p>
    <w:p w14:paraId="6ADE9D85" w14:textId="77777777" w:rsidR="001430C3" w:rsidRDefault="00330B1C">
      <w:pPr>
        <w:spacing w:after="160" w:line="259" w:lineRule="auto"/>
        <w:ind w:left="0" w:firstLine="0"/>
      </w:pPr>
      <w:hyperlink w:anchor="bookmark=id.bk7v2e5gul1t">
        <w:r>
          <w:rPr>
            <w:color w:val="1155CC"/>
            <w:u w:val="single"/>
          </w:rPr>
          <w:t>21</w:t>
        </w:r>
        <w:r>
          <w:rPr>
            <w:color w:val="1155CC"/>
            <w:u w:val="single"/>
          </w:rPr>
          <w:tab/>
          <w:t>More Tough Terms</w:t>
        </w:r>
      </w:hyperlink>
      <w:r>
        <w:tab/>
      </w:r>
      <w:r>
        <w:tab/>
      </w:r>
      <w:r>
        <w:tab/>
      </w:r>
      <w:r>
        <w:tab/>
      </w:r>
      <w:r>
        <w:tab/>
      </w:r>
      <w:r>
        <w:tab/>
      </w:r>
      <w:r>
        <w:tab/>
      </w:r>
      <w:r>
        <w:tab/>
      </w:r>
      <w:r>
        <w:tab/>
      </w:r>
      <w:r>
        <w:tab/>
        <w:t>71</w:t>
      </w:r>
    </w:p>
    <w:p w14:paraId="6ADE9D86" w14:textId="77777777" w:rsidR="001430C3" w:rsidRDefault="00330B1C">
      <w:pPr>
        <w:spacing w:after="160" w:line="259" w:lineRule="auto"/>
        <w:ind w:left="0" w:firstLine="0"/>
      </w:pPr>
      <w:hyperlink w:anchor="bookmark=id.lvync8j5c4r9">
        <w:r>
          <w:rPr>
            <w:color w:val="1155CC"/>
            <w:u w:val="single"/>
          </w:rPr>
          <w:t xml:space="preserve">22 </w:t>
        </w:r>
        <w:r>
          <w:rPr>
            <w:color w:val="1155CC"/>
            <w:u w:val="single"/>
          </w:rPr>
          <w:tab/>
          <w:t>Unitarian Universalist Principles &amp; Sources</w:t>
        </w:r>
      </w:hyperlink>
      <w:r>
        <w:tab/>
      </w:r>
      <w:r>
        <w:tab/>
      </w:r>
      <w:r>
        <w:tab/>
      </w:r>
      <w:r>
        <w:tab/>
      </w:r>
      <w:r>
        <w:tab/>
      </w:r>
      <w:r>
        <w:tab/>
        <w:t>73</w:t>
      </w:r>
    </w:p>
    <w:p w14:paraId="6ADE9D87" w14:textId="77777777" w:rsidR="001430C3" w:rsidRDefault="00330B1C">
      <w:pPr>
        <w:spacing w:after="160" w:line="259" w:lineRule="auto"/>
        <w:ind w:left="0" w:firstLine="0"/>
      </w:pPr>
      <w:hyperlink w:anchor="bookmark=id.r0f4hzht0mwi">
        <w:r>
          <w:rPr>
            <w:color w:val="1155CC"/>
            <w:u w:val="single"/>
          </w:rPr>
          <w:t>23</w:t>
        </w:r>
        <w:r>
          <w:rPr>
            <w:color w:val="1155CC"/>
            <w:u w:val="single"/>
          </w:rPr>
          <w:tab/>
          <w:t xml:space="preserve">Online Resources for Religious Education </w:t>
        </w:r>
      </w:hyperlink>
      <w:r>
        <w:tab/>
      </w:r>
      <w:r>
        <w:tab/>
      </w:r>
      <w:r>
        <w:tab/>
      </w:r>
      <w:r>
        <w:tab/>
      </w:r>
      <w:r>
        <w:tab/>
      </w:r>
      <w:r>
        <w:tab/>
        <w:t>74</w:t>
      </w:r>
    </w:p>
    <w:p w14:paraId="6ADE9D88" w14:textId="77777777" w:rsidR="001430C3" w:rsidRDefault="00330B1C">
      <w:pPr>
        <w:spacing w:after="160" w:line="259" w:lineRule="auto"/>
        <w:ind w:left="0" w:firstLine="0"/>
      </w:pPr>
      <w:hyperlink w:anchor="bookmark=id.rcndhbkjq1sm">
        <w:r>
          <w:rPr>
            <w:color w:val="1155CC"/>
            <w:u w:val="single"/>
          </w:rPr>
          <w:t>24</w:t>
        </w:r>
        <w:r>
          <w:rPr>
            <w:color w:val="1155CC"/>
            <w:u w:val="single"/>
          </w:rPr>
          <w:tab/>
          <w:t>For Further Reading</w:t>
        </w:r>
      </w:hyperlink>
      <w:r>
        <w:tab/>
      </w:r>
      <w:r>
        <w:tab/>
      </w:r>
      <w:r>
        <w:tab/>
      </w:r>
      <w:r>
        <w:tab/>
      </w:r>
      <w:r>
        <w:tab/>
      </w:r>
      <w:r>
        <w:tab/>
      </w:r>
      <w:r>
        <w:tab/>
      </w:r>
      <w:r>
        <w:tab/>
      </w:r>
      <w:r>
        <w:tab/>
        <w:t>77</w:t>
      </w:r>
    </w:p>
    <w:p w14:paraId="6ADE9D89" w14:textId="72829811" w:rsidR="001430C3" w:rsidRDefault="00330B1C">
      <w:pPr>
        <w:pStyle w:val="Heading1"/>
        <w:ind w:left="0" w:firstLine="0"/>
      </w:pPr>
      <w:bookmarkStart w:id="0" w:name="bookmark=id.5uy8ax6ldghi" w:colFirst="0" w:colLast="0"/>
      <w:bookmarkEnd w:id="0"/>
      <w:r>
        <w:lastRenderedPageBreak/>
        <w:t xml:space="preserve">Handout 1: Introduction to </w:t>
      </w:r>
      <w:r w:rsidR="00E8473C">
        <w:t>Sparks</w:t>
      </w:r>
      <w:r>
        <w:t xml:space="preserve"> and RE Credentialing </w:t>
      </w:r>
    </w:p>
    <w:p w14:paraId="6ADE9D8A" w14:textId="38E34B9A" w:rsidR="001430C3" w:rsidRDefault="00330B1C">
      <w:pPr>
        <w:spacing w:after="193"/>
        <w:ind w:left="12" w:right="218" w:firstLine="0"/>
      </w:pPr>
      <w:r>
        <w:rPr>
          <w:b/>
        </w:rPr>
        <w:t xml:space="preserve">The </w:t>
      </w:r>
      <w:r w:rsidR="00302715">
        <w:rPr>
          <w:b/>
        </w:rPr>
        <w:t>Sparks</w:t>
      </w:r>
      <w:r>
        <w:rPr>
          <w:b/>
        </w:rPr>
        <w:t xml:space="preserve"> Program</w:t>
      </w:r>
      <w:r>
        <w:t xml:space="preserve"> has a distinguished history of providing standardized training on topics useful to religious educators, as well as parish ministers, seminarians and lay leaders. The </w:t>
      </w:r>
      <w:r w:rsidR="00302715">
        <w:t xml:space="preserve">Sparks </w:t>
      </w:r>
      <w:r>
        <w:t xml:space="preserve">program is a major component of the Unitarian Universalist Association (UUA) Religious Education (RE) Credentialing program. These modules are throughout the year online by the UUA Lifespan Faith Engagement office or may be “face to face” trainings: </w:t>
      </w:r>
    </w:p>
    <w:p w14:paraId="6ADE9D8B" w14:textId="77777777" w:rsidR="001430C3" w:rsidRDefault="00330B1C">
      <w:pPr>
        <w:numPr>
          <w:ilvl w:val="0"/>
          <w:numId w:val="1"/>
        </w:numPr>
        <w:spacing w:after="89" w:line="259" w:lineRule="auto"/>
        <w:ind w:right="13" w:hanging="360"/>
      </w:pPr>
      <w:r>
        <w:t>Administration as Leadership</w:t>
      </w:r>
    </w:p>
    <w:p w14:paraId="6ADE9D8C" w14:textId="77777777" w:rsidR="001430C3" w:rsidRDefault="00330B1C">
      <w:pPr>
        <w:numPr>
          <w:ilvl w:val="0"/>
          <w:numId w:val="1"/>
        </w:numPr>
        <w:pBdr>
          <w:top w:val="nil"/>
          <w:left w:val="nil"/>
          <w:bottom w:val="nil"/>
          <w:right w:val="nil"/>
          <w:between w:val="nil"/>
        </w:pBdr>
        <w:spacing w:after="0" w:line="360" w:lineRule="auto"/>
        <w:ind w:right="4325" w:hanging="360"/>
      </w:pPr>
      <w:r>
        <w:t>Adult Faith Formation Online</w:t>
      </w:r>
    </w:p>
    <w:p w14:paraId="6ADE9D8D" w14:textId="77777777" w:rsidR="001430C3" w:rsidRDefault="00330B1C">
      <w:pPr>
        <w:numPr>
          <w:ilvl w:val="0"/>
          <w:numId w:val="1"/>
        </w:numPr>
        <w:spacing w:after="88" w:line="259" w:lineRule="auto"/>
        <w:ind w:right="13" w:hanging="360"/>
      </w:pPr>
      <w:r>
        <w:t>Beloved Conversations (in partnership with the Fahs Collaborative)</w:t>
      </w:r>
    </w:p>
    <w:p w14:paraId="6ADE9D8E" w14:textId="77777777" w:rsidR="001430C3" w:rsidRDefault="00330B1C">
      <w:pPr>
        <w:numPr>
          <w:ilvl w:val="0"/>
          <w:numId w:val="1"/>
        </w:numPr>
        <w:spacing w:after="88" w:line="259" w:lineRule="auto"/>
        <w:ind w:right="13" w:hanging="360"/>
      </w:pPr>
      <w:r>
        <w:t>Curriculum Planning</w:t>
      </w:r>
    </w:p>
    <w:p w14:paraId="6ADE9D8F" w14:textId="77777777" w:rsidR="001430C3" w:rsidRDefault="00330B1C">
      <w:pPr>
        <w:numPr>
          <w:ilvl w:val="0"/>
          <w:numId w:val="1"/>
        </w:numPr>
        <w:spacing w:after="88" w:line="259" w:lineRule="auto"/>
        <w:ind w:right="13" w:hanging="360"/>
      </w:pPr>
      <w:r>
        <w:t>Family Ministry Training</w:t>
      </w:r>
    </w:p>
    <w:p w14:paraId="6ADE9D90" w14:textId="77777777" w:rsidR="001430C3" w:rsidRDefault="00330B1C">
      <w:pPr>
        <w:numPr>
          <w:ilvl w:val="0"/>
          <w:numId w:val="1"/>
        </w:numPr>
        <w:pBdr>
          <w:top w:val="nil"/>
          <w:left w:val="nil"/>
          <w:bottom w:val="nil"/>
          <w:right w:val="nil"/>
          <w:between w:val="nil"/>
        </w:pBdr>
        <w:spacing w:after="0" w:line="360" w:lineRule="auto"/>
        <w:ind w:right="4325" w:hanging="360"/>
      </w:pPr>
      <w:r>
        <w:t>Leading UU Culture Change</w:t>
      </w:r>
    </w:p>
    <w:p w14:paraId="6ADE9D91" w14:textId="77777777" w:rsidR="001430C3" w:rsidRDefault="00330B1C">
      <w:pPr>
        <w:numPr>
          <w:ilvl w:val="0"/>
          <w:numId w:val="1"/>
        </w:numPr>
        <w:spacing w:after="91" w:line="259" w:lineRule="auto"/>
        <w:ind w:right="13" w:hanging="360"/>
      </w:pPr>
      <w:r>
        <w:t>Philosophy of Religious Education</w:t>
      </w:r>
    </w:p>
    <w:p w14:paraId="6ADE9D92" w14:textId="77777777" w:rsidR="001430C3" w:rsidRDefault="00330B1C">
      <w:pPr>
        <w:numPr>
          <w:ilvl w:val="0"/>
          <w:numId w:val="1"/>
        </w:numPr>
        <w:spacing w:after="89" w:line="259" w:lineRule="auto"/>
        <w:ind w:right="13" w:hanging="360"/>
      </w:pPr>
      <w:r>
        <w:t>Teacher Development</w:t>
      </w:r>
    </w:p>
    <w:p w14:paraId="6ADE9D93" w14:textId="77777777" w:rsidR="001430C3" w:rsidRDefault="00330B1C">
      <w:pPr>
        <w:numPr>
          <w:ilvl w:val="0"/>
          <w:numId w:val="1"/>
        </w:numPr>
        <w:spacing w:after="131" w:line="259" w:lineRule="auto"/>
        <w:ind w:right="13" w:hanging="360"/>
      </w:pPr>
      <w:r>
        <w:t>Unitarian Universalist Identity</w:t>
      </w:r>
    </w:p>
    <w:p w14:paraId="6ADE9D94" w14:textId="77777777" w:rsidR="001430C3" w:rsidRDefault="00330B1C">
      <w:pPr>
        <w:numPr>
          <w:ilvl w:val="0"/>
          <w:numId w:val="4"/>
        </w:numPr>
        <w:pBdr>
          <w:top w:val="nil"/>
          <w:left w:val="nil"/>
          <w:bottom w:val="nil"/>
          <w:right w:val="nil"/>
          <w:between w:val="nil"/>
        </w:pBdr>
        <w:spacing w:after="0" w:line="360" w:lineRule="auto"/>
        <w:ind w:right="13"/>
      </w:pPr>
      <w:r>
        <w:t>Unitarian Universalist History</w:t>
      </w:r>
    </w:p>
    <w:p w14:paraId="6ADE9D95" w14:textId="77777777" w:rsidR="001430C3" w:rsidRDefault="00330B1C">
      <w:pPr>
        <w:numPr>
          <w:ilvl w:val="0"/>
          <w:numId w:val="4"/>
        </w:numPr>
        <w:pBdr>
          <w:top w:val="nil"/>
          <w:left w:val="nil"/>
          <w:bottom w:val="nil"/>
          <w:right w:val="nil"/>
          <w:between w:val="nil"/>
        </w:pBdr>
        <w:spacing w:after="0" w:line="360" w:lineRule="auto"/>
        <w:ind w:right="13"/>
      </w:pPr>
      <w:r>
        <w:t>Unitarian Universalist Theology</w:t>
      </w:r>
    </w:p>
    <w:p w14:paraId="6ADE9D96" w14:textId="77777777" w:rsidR="001430C3" w:rsidRDefault="00330B1C">
      <w:pPr>
        <w:numPr>
          <w:ilvl w:val="0"/>
          <w:numId w:val="4"/>
        </w:numPr>
        <w:pBdr>
          <w:top w:val="nil"/>
          <w:left w:val="nil"/>
          <w:bottom w:val="nil"/>
          <w:right w:val="nil"/>
          <w:between w:val="nil"/>
        </w:pBdr>
        <w:spacing w:after="120" w:line="360" w:lineRule="auto"/>
        <w:ind w:right="13"/>
      </w:pPr>
      <w:r>
        <w:t>Worship for All Ages</w:t>
      </w:r>
    </w:p>
    <w:p w14:paraId="6ADE9D97" w14:textId="77777777" w:rsidR="001430C3" w:rsidRDefault="001430C3">
      <w:pPr>
        <w:spacing w:after="0"/>
        <w:ind w:left="12" w:right="14" w:firstLine="0"/>
      </w:pPr>
    </w:p>
    <w:p w14:paraId="6ADE9D98" w14:textId="4FD88136" w:rsidR="001430C3" w:rsidRDefault="00330B1C">
      <w:pPr>
        <w:spacing w:after="0"/>
        <w:ind w:left="12" w:right="14" w:firstLine="0"/>
        <w:rPr>
          <w:color w:val="0000FF"/>
          <w:u w:val="single"/>
        </w:rPr>
      </w:pPr>
      <w:r>
        <w:t xml:space="preserve">For more information, visit the </w:t>
      </w:r>
      <w:r w:rsidR="00CE0DC1">
        <w:t>Sparks</w:t>
      </w:r>
      <w:r>
        <w:t xml:space="preserve"> program page of the UUA website: </w:t>
      </w:r>
    </w:p>
    <w:p w14:paraId="55EDC256" w14:textId="0C7900D3" w:rsidR="00DE5740" w:rsidRDefault="00DE5740">
      <w:pPr>
        <w:spacing w:after="0"/>
        <w:ind w:left="12" w:right="14" w:firstLine="0"/>
      </w:pPr>
      <w:hyperlink r:id="rId13" w:history="1">
        <w:r w:rsidRPr="002E74A1">
          <w:rPr>
            <w:rStyle w:val="Hyperlink"/>
          </w:rPr>
          <w:t>https://www.uua.org/careers/re/sparks</w:t>
        </w:r>
      </w:hyperlink>
    </w:p>
    <w:p w14:paraId="6ADE9D99" w14:textId="77777777" w:rsidR="001430C3" w:rsidRDefault="00330B1C" w:rsidP="00DE5740">
      <w:pPr>
        <w:ind w:left="0" w:right="407" w:firstLine="0"/>
      </w:pPr>
      <w:r>
        <w:rPr>
          <w:b/>
        </w:rPr>
        <w:t>The Religious Education Credentialing Program</w:t>
      </w:r>
      <w:r>
        <w:t xml:space="preserve"> is a program for religious education professionals intended to nurture the call to religious education as a profession, to provide a comprehensive path for professional development, and to articulate and uphold professional standards and guidelines in religious education leadership. For more information, visit the RE Credentialing page of the UUA website: </w:t>
      </w:r>
    </w:p>
    <w:p w14:paraId="6ADE9D9A" w14:textId="77777777" w:rsidR="001430C3" w:rsidRDefault="00330B1C">
      <w:pPr>
        <w:spacing w:after="252" w:line="265" w:lineRule="auto"/>
        <w:ind w:left="-5" w:hanging="10"/>
      </w:pPr>
      <w:hyperlink r:id="rId14">
        <w:r>
          <w:rPr>
            <w:color w:val="0000FF"/>
            <w:u w:val="single"/>
          </w:rPr>
          <w:t>http://www.uua.org/careers/re/index.shtml</w:t>
        </w:r>
      </w:hyperlink>
      <w:hyperlink r:id="rId15">
        <w:r>
          <w:t xml:space="preserve"> </w:t>
        </w:r>
      </w:hyperlink>
      <w:r>
        <w:t xml:space="preserve"> </w:t>
      </w:r>
    </w:p>
    <w:p w14:paraId="6ADE9D9B" w14:textId="77777777" w:rsidR="001430C3" w:rsidRDefault="00330B1C">
      <w:pPr>
        <w:pStyle w:val="Heading1"/>
        <w:ind w:left="0" w:firstLine="0"/>
      </w:pPr>
      <w:bookmarkStart w:id="1" w:name="bookmark=id.59qay1jp36h1" w:colFirst="0" w:colLast="0"/>
      <w:bookmarkEnd w:id="1"/>
      <w:r>
        <w:lastRenderedPageBreak/>
        <w:t>Handout 2: Preparation for Module Evaluation</w:t>
      </w:r>
    </w:p>
    <w:p w14:paraId="6ADE9D9C" w14:textId="08825D1E" w:rsidR="001430C3" w:rsidRDefault="00330B1C">
      <w:pPr>
        <w:spacing w:after="200" w:line="265" w:lineRule="auto"/>
        <w:ind w:left="-5" w:hanging="10"/>
      </w:pPr>
      <w:r>
        <w:t xml:space="preserve">Locate the </w:t>
      </w:r>
      <w:hyperlink r:id="rId16">
        <w:r w:rsidR="00415897">
          <w:rPr>
            <w:color w:val="0000FF"/>
            <w:u w:val="single"/>
          </w:rPr>
          <w:t>Sparks</w:t>
        </w:r>
        <w:r>
          <w:rPr>
            <w:color w:val="0000FF"/>
            <w:u w:val="single"/>
          </w:rPr>
          <w:t xml:space="preserve"> Program Participant Online Evaluat</w:t>
        </w:r>
        <w:r>
          <w:rPr>
            <w:color w:val="0000FF"/>
            <w:u w:val="single"/>
          </w:rPr>
          <w:t>i</w:t>
        </w:r>
        <w:r>
          <w:rPr>
            <w:color w:val="0000FF"/>
            <w:u w:val="single"/>
          </w:rPr>
          <w:t>on Form</w:t>
        </w:r>
      </w:hyperlink>
      <w:hyperlink r:id="rId17">
        <w:r>
          <w:t>.</w:t>
        </w:r>
      </w:hyperlink>
      <w:r>
        <w:t xml:space="preserve"> </w:t>
      </w:r>
    </w:p>
    <w:p w14:paraId="6ADE9D9D" w14:textId="53CEF581" w:rsidR="001430C3" w:rsidRDefault="00330B1C">
      <w:pPr>
        <w:spacing w:after="200"/>
        <w:ind w:left="12" w:right="86" w:firstLine="0"/>
      </w:pPr>
      <w:r>
        <w:t xml:space="preserve">Please complete and submit it within one week of completion of this module. The official </w:t>
      </w:r>
      <w:r w:rsidR="00917C53">
        <w:t>Sparks</w:t>
      </w:r>
      <w:r>
        <w:t xml:space="preserve"> Certificate will be sent to you within two weeks of receipt of evaluation. All feedback is confidential and is seen only by </w:t>
      </w:r>
      <w:r w:rsidR="00917C53">
        <w:t>Sparks</w:t>
      </w:r>
      <w:r>
        <w:t xml:space="preserve"> staff; feedback to leaders is shared only in the aggregate. Your candid comments are very helpful in developing strong leaders and a strong </w:t>
      </w:r>
      <w:r w:rsidR="00516AD0">
        <w:t>Sparks</w:t>
      </w:r>
      <w:r>
        <w:t xml:space="preserve"> program.   </w:t>
      </w:r>
    </w:p>
    <w:p w14:paraId="6ADE9D9E" w14:textId="77777777" w:rsidR="001430C3" w:rsidRDefault="00330B1C">
      <w:pPr>
        <w:spacing w:after="200" w:line="259" w:lineRule="auto"/>
        <w:ind w:left="12" w:right="13" w:firstLine="0"/>
      </w:pPr>
      <w:r>
        <w:t xml:space="preserve">There are three areas for which you will be asked to provide feedback:  </w:t>
      </w:r>
    </w:p>
    <w:p w14:paraId="6ADE9D9F" w14:textId="77777777" w:rsidR="001430C3" w:rsidRDefault="00330B1C">
      <w:pPr>
        <w:pStyle w:val="Heading2"/>
        <w:ind w:left="21" w:right="97" w:firstLine="0"/>
      </w:pPr>
      <w:r>
        <w:t>I. Module Leadership – consider each leader separately</w:t>
      </w:r>
    </w:p>
    <w:p w14:paraId="6ADE9DA0" w14:textId="77777777" w:rsidR="001430C3" w:rsidRDefault="00330B1C">
      <w:pPr>
        <w:spacing w:after="117" w:line="259" w:lineRule="auto"/>
        <w:ind w:left="12" w:right="13" w:firstLine="0"/>
      </w:pPr>
      <w:r>
        <w:t>Group facilitation skills</w:t>
      </w:r>
    </w:p>
    <w:p w14:paraId="6ADE9DA1" w14:textId="77777777" w:rsidR="001430C3" w:rsidRDefault="00330B1C">
      <w:pPr>
        <w:spacing w:after="115" w:line="259" w:lineRule="auto"/>
        <w:ind w:left="12" w:right="13" w:firstLine="0"/>
      </w:pPr>
      <w:r>
        <w:t>Knowledge of content area</w:t>
      </w:r>
    </w:p>
    <w:p w14:paraId="6ADE9DA2" w14:textId="77777777" w:rsidR="001430C3" w:rsidRDefault="00330B1C">
      <w:pPr>
        <w:spacing w:after="117" w:line="259" w:lineRule="auto"/>
        <w:ind w:left="12" w:right="13" w:firstLine="0"/>
      </w:pPr>
      <w:r>
        <w:t>Sensitivity to different learning styles</w:t>
      </w:r>
    </w:p>
    <w:p w14:paraId="6ADE9DA3" w14:textId="77777777" w:rsidR="001430C3" w:rsidRDefault="00330B1C">
      <w:pPr>
        <w:spacing w:after="115" w:line="259" w:lineRule="auto"/>
        <w:ind w:left="12" w:right="13" w:firstLine="0"/>
      </w:pPr>
      <w:r>
        <w:t>Teamwork with other leader</w:t>
      </w:r>
    </w:p>
    <w:p w14:paraId="6ADE9DA4" w14:textId="77777777" w:rsidR="001430C3" w:rsidRDefault="00330B1C">
      <w:pPr>
        <w:spacing w:after="117" w:line="259" w:lineRule="auto"/>
        <w:ind w:left="12" w:right="13" w:firstLine="0"/>
      </w:pPr>
      <w:r>
        <w:t>Organization/communication</w:t>
      </w:r>
    </w:p>
    <w:p w14:paraId="6ADE9DA5" w14:textId="77777777" w:rsidR="001430C3" w:rsidRDefault="00330B1C">
      <w:pPr>
        <w:ind w:left="12" w:right="4969" w:firstLine="0"/>
      </w:pPr>
      <w:r>
        <w:t xml:space="preserve">Other comments or suggestions for leaders </w:t>
      </w:r>
    </w:p>
    <w:p w14:paraId="6ADE9DA6" w14:textId="77777777" w:rsidR="001430C3" w:rsidRDefault="00330B1C">
      <w:pPr>
        <w:ind w:left="12" w:right="4969" w:firstLine="0"/>
      </w:pPr>
      <w:r>
        <w:rPr>
          <w:b/>
        </w:rPr>
        <w:t>II. The Learning Experience</w:t>
      </w:r>
    </w:p>
    <w:p w14:paraId="6ADE9DA7" w14:textId="77777777" w:rsidR="001430C3" w:rsidRDefault="00330B1C">
      <w:pPr>
        <w:spacing w:after="115" w:line="259" w:lineRule="auto"/>
        <w:ind w:left="12" w:right="13" w:firstLine="0"/>
      </w:pPr>
      <w:r>
        <w:t>What was most valuable for you?</w:t>
      </w:r>
    </w:p>
    <w:p w14:paraId="6ADE9DA8" w14:textId="77777777" w:rsidR="001430C3" w:rsidRDefault="00330B1C">
      <w:pPr>
        <w:spacing w:after="117" w:line="259" w:lineRule="auto"/>
        <w:ind w:left="12" w:right="13" w:firstLine="0"/>
      </w:pPr>
      <w:r>
        <w:t>Please share at least five significant learnings from the module:</w:t>
      </w:r>
    </w:p>
    <w:p w14:paraId="6ADE9DA9" w14:textId="77777777" w:rsidR="001430C3" w:rsidRDefault="00330B1C">
      <w:pPr>
        <w:spacing w:after="115" w:line="259" w:lineRule="auto"/>
        <w:ind w:left="12" w:right="13" w:firstLine="0"/>
      </w:pPr>
      <w:r>
        <w:t>What expectations did you bring to the module? Did the module meet your expectations?</w:t>
      </w:r>
    </w:p>
    <w:p w14:paraId="6ADE9DAA" w14:textId="77777777" w:rsidR="001430C3" w:rsidRDefault="00330B1C">
      <w:pPr>
        <w:spacing w:after="115" w:line="259" w:lineRule="auto"/>
        <w:ind w:left="12" w:right="13" w:firstLine="0"/>
      </w:pPr>
      <w:r>
        <w:t>Please explain.</w:t>
      </w:r>
    </w:p>
    <w:p w14:paraId="6ADE9DAB" w14:textId="77777777" w:rsidR="001430C3" w:rsidRDefault="00330B1C">
      <w:pPr>
        <w:spacing w:after="117" w:line="259" w:lineRule="auto"/>
        <w:ind w:left="12" w:right="13" w:firstLine="0"/>
      </w:pPr>
      <w:r>
        <w:t>In what ways will you use the learnings from this module?</w:t>
      </w:r>
    </w:p>
    <w:p w14:paraId="6ADE9DAC" w14:textId="77777777" w:rsidR="001430C3" w:rsidRDefault="00330B1C">
      <w:pPr>
        <w:spacing w:after="115" w:line="259" w:lineRule="auto"/>
        <w:ind w:left="12" w:right="13" w:firstLine="0"/>
      </w:pPr>
      <w:r>
        <w:t>How will you share your learnings in the congregation or with peers?</w:t>
      </w:r>
    </w:p>
    <w:p w14:paraId="6ADE9DAD" w14:textId="77777777" w:rsidR="001430C3" w:rsidRDefault="00330B1C">
      <w:pPr>
        <w:ind w:left="12" w:right="3047" w:firstLine="0"/>
      </w:pPr>
      <w:r>
        <w:t xml:space="preserve">Other comments or suggestions about the learning experience </w:t>
      </w:r>
      <w:r>
        <w:rPr>
          <w:b/>
        </w:rPr>
        <w:t>III. The Reader</w:t>
      </w:r>
    </w:p>
    <w:p w14:paraId="6ADE9DAE" w14:textId="77777777" w:rsidR="001430C3" w:rsidRDefault="00330B1C">
      <w:pPr>
        <w:spacing w:after="117" w:line="259" w:lineRule="auto"/>
        <w:ind w:left="12" w:right="13" w:firstLine="0"/>
      </w:pPr>
      <w:r>
        <w:t>I read: all/most/some/none of the reader</w:t>
      </w:r>
    </w:p>
    <w:p w14:paraId="6ADE9DAF" w14:textId="77777777" w:rsidR="001430C3" w:rsidRDefault="00330B1C">
      <w:pPr>
        <w:ind w:left="12" w:right="2621" w:firstLine="0"/>
      </w:pPr>
      <w:r>
        <w:t>I found the reader: very useful/somewhat useful/not useful Comments on the reader</w:t>
      </w:r>
    </w:p>
    <w:p w14:paraId="6ADE9DB0" w14:textId="77777777" w:rsidR="001430C3" w:rsidRDefault="00330B1C">
      <w:pPr>
        <w:pStyle w:val="Heading1"/>
      </w:pPr>
      <w:bookmarkStart w:id="2" w:name="bookmark=id.q2xk1dos1g2d" w:colFirst="0" w:colLast="0"/>
      <w:bookmarkStart w:id="3" w:name="_heading=h.gjdgxs" w:colFirst="0" w:colLast="0"/>
      <w:bookmarkEnd w:id="2"/>
      <w:bookmarkEnd w:id="3"/>
      <w:r>
        <w:lastRenderedPageBreak/>
        <w:t>Handout 3: Creating Covenant</w:t>
      </w:r>
    </w:p>
    <w:p w14:paraId="6ADE9DB1" w14:textId="77777777" w:rsidR="001430C3" w:rsidRDefault="00330B1C">
      <w:pPr>
        <w:pStyle w:val="Heading1"/>
        <w:ind w:left="0" w:firstLine="0"/>
        <w:rPr>
          <w:b w:val="0"/>
          <w:sz w:val="28"/>
          <w:szCs w:val="28"/>
        </w:rPr>
      </w:pPr>
      <w:r>
        <w:rPr>
          <w:b w:val="0"/>
          <w:sz w:val="28"/>
          <w:szCs w:val="28"/>
        </w:rPr>
        <w:t>The 8 Guidelines for Equity and Inclusion–Visions, Inc.1.</w:t>
      </w:r>
    </w:p>
    <w:p w14:paraId="6ADE9DB2" w14:textId="77777777" w:rsidR="001430C3" w:rsidRDefault="00330B1C">
      <w:pPr>
        <w:numPr>
          <w:ilvl w:val="0"/>
          <w:numId w:val="11"/>
        </w:numPr>
        <w:pBdr>
          <w:top w:val="nil"/>
          <w:left w:val="nil"/>
          <w:bottom w:val="nil"/>
          <w:right w:val="nil"/>
          <w:between w:val="nil"/>
        </w:pBdr>
        <w:spacing w:after="0" w:line="240" w:lineRule="auto"/>
      </w:pPr>
      <w:r>
        <w:rPr>
          <w:rFonts w:ascii="Calibri" w:eastAsia="Calibri" w:hAnsi="Calibri" w:cs="Calibri"/>
          <w:b/>
        </w:rPr>
        <w:t>“Try on”</w:t>
      </w:r>
      <w:r>
        <w:rPr>
          <w:rFonts w:ascii="Calibri" w:eastAsia="Calibri" w:hAnsi="Calibri" w:cs="Calibri"/>
        </w:rPr>
        <w:t xml:space="preserve"> is an invitation to be open-minded to others’ ideas, feelings, world views and ways of doing things so that greater exploration and understanding are possible. The invitation also includes feeling free to take those things that “fit” and to leave or file away those things that don’t fit.</w:t>
      </w:r>
    </w:p>
    <w:p w14:paraId="6ADE9DB3" w14:textId="77777777" w:rsidR="001430C3" w:rsidRDefault="001430C3">
      <w:pPr>
        <w:pBdr>
          <w:top w:val="nil"/>
          <w:left w:val="nil"/>
          <w:bottom w:val="nil"/>
          <w:right w:val="nil"/>
          <w:between w:val="nil"/>
        </w:pBdr>
        <w:spacing w:after="0" w:line="240" w:lineRule="auto"/>
        <w:ind w:left="718" w:firstLine="0"/>
        <w:rPr>
          <w:rFonts w:ascii="Calibri" w:eastAsia="Calibri" w:hAnsi="Calibri" w:cs="Calibri"/>
        </w:rPr>
      </w:pPr>
    </w:p>
    <w:p w14:paraId="6ADE9DB4" w14:textId="77777777" w:rsidR="001430C3" w:rsidRDefault="00330B1C">
      <w:pPr>
        <w:numPr>
          <w:ilvl w:val="0"/>
          <w:numId w:val="11"/>
        </w:numPr>
        <w:pBdr>
          <w:top w:val="nil"/>
          <w:left w:val="nil"/>
          <w:bottom w:val="nil"/>
          <w:right w:val="nil"/>
          <w:between w:val="nil"/>
        </w:pBdr>
        <w:spacing w:after="0" w:line="240" w:lineRule="auto"/>
      </w:pPr>
      <w:r>
        <w:rPr>
          <w:rFonts w:ascii="Calibri" w:eastAsia="Calibri" w:hAnsi="Calibri" w:cs="Calibri"/>
          <w:b/>
        </w:rPr>
        <w:t xml:space="preserve">“It's OK to disagree” </w:t>
      </w:r>
      <w:r>
        <w:rPr>
          <w:rFonts w:ascii="Calibri" w:eastAsia="Calibri" w:hAnsi="Calibri" w:cs="Calibri"/>
        </w:rPr>
        <w:t>assumes that disagreement is not only inevitable but can help individuals and groups produce better outcomes. By acknowledging what we have in common and by recognizing, understanding, and appreciating what is different between us, individuals and groups can shift the pressure to “be”, “think”, or “act” the same into permission to generate all possible ideas and strategies. This guideline assumes we can disagree and still stay connected and do great work.</w:t>
      </w:r>
    </w:p>
    <w:p w14:paraId="6ADE9DB5" w14:textId="77777777" w:rsidR="001430C3" w:rsidRDefault="001430C3">
      <w:pPr>
        <w:pBdr>
          <w:top w:val="nil"/>
          <w:left w:val="nil"/>
          <w:bottom w:val="nil"/>
          <w:right w:val="nil"/>
          <w:between w:val="nil"/>
        </w:pBdr>
        <w:spacing w:after="0" w:line="240" w:lineRule="auto"/>
        <w:ind w:left="718" w:firstLine="0"/>
        <w:rPr>
          <w:rFonts w:ascii="Calibri" w:eastAsia="Calibri" w:hAnsi="Calibri" w:cs="Calibri"/>
        </w:rPr>
      </w:pPr>
    </w:p>
    <w:p w14:paraId="6ADE9DB6" w14:textId="77777777" w:rsidR="001430C3" w:rsidRDefault="00330B1C">
      <w:pPr>
        <w:numPr>
          <w:ilvl w:val="0"/>
          <w:numId w:val="11"/>
        </w:numPr>
        <w:pBdr>
          <w:top w:val="nil"/>
          <w:left w:val="nil"/>
          <w:bottom w:val="nil"/>
          <w:right w:val="nil"/>
          <w:between w:val="nil"/>
        </w:pBdr>
        <w:spacing w:after="0" w:line="240" w:lineRule="auto"/>
      </w:pPr>
      <w:r>
        <w:rPr>
          <w:rFonts w:ascii="Calibri" w:eastAsia="Calibri" w:hAnsi="Calibri" w:cs="Calibri"/>
        </w:rPr>
        <w:t xml:space="preserve"> </w:t>
      </w:r>
      <w:r>
        <w:rPr>
          <w:rFonts w:ascii="Calibri" w:eastAsia="Calibri" w:hAnsi="Calibri" w:cs="Calibri"/>
          <w:b/>
        </w:rPr>
        <w:t>“It's not OK to blame, shame or attack ourselves or others”</w:t>
      </w:r>
      <w:r>
        <w:rPr>
          <w:rFonts w:ascii="Calibri" w:eastAsia="Calibri" w:hAnsi="Calibri" w:cs="Calibri"/>
        </w:rPr>
        <w:t xml:space="preserve"> assumes that most of us have learned well how to show our disagreement by making the other person wrong. This happens in direct, indirect, verbal and non-verbal ways. When we attack, shame, or blame ourselves and others, we are less likely to take in what others are sharing and less likely to problem-solve across our differences.</w:t>
      </w:r>
    </w:p>
    <w:p w14:paraId="6ADE9DB7" w14:textId="77777777" w:rsidR="001430C3" w:rsidRDefault="001430C3">
      <w:pPr>
        <w:pBdr>
          <w:top w:val="nil"/>
          <w:left w:val="nil"/>
          <w:bottom w:val="nil"/>
          <w:right w:val="nil"/>
          <w:between w:val="nil"/>
        </w:pBdr>
        <w:spacing w:after="0" w:line="240" w:lineRule="auto"/>
        <w:ind w:left="718" w:firstLine="0"/>
        <w:rPr>
          <w:rFonts w:ascii="Calibri" w:eastAsia="Calibri" w:hAnsi="Calibri" w:cs="Calibri"/>
        </w:rPr>
      </w:pPr>
    </w:p>
    <w:p w14:paraId="6ADE9DB8" w14:textId="77777777" w:rsidR="001430C3" w:rsidRDefault="00330B1C">
      <w:pPr>
        <w:numPr>
          <w:ilvl w:val="0"/>
          <w:numId w:val="11"/>
        </w:numPr>
        <w:pBdr>
          <w:top w:val="nil"/>
          <w:left w:val="nil"/>
          <w:bottom w:val="nil"/>
          <w:right w:val="nil"/>
          <w:between w:val="nil"/>
        </w:pBdr>
        <w:spacing w:after="0" w:line="240" w:lineRule="auto"/>
      </w:pPr>
      <w:r>
        <w:rPr>
          <w:rFonts w:ascii="Calibri" w:eastAsia="Calibri" w:hAnsi="Calibri" w:cs="Calibri"/>
          <w:b/>
        </w:rPr>
        <w:t>“Practice self-focus”</w:t>
      </w:r>
      <w:r>
        <w:rPr>
          <w:rFonts w:ascii="Calibri" w:eastAsia="Calibri" w:hAnsi="Calibri" w:cs="Calibri"/>
        </w:rPr>
        <w:t xml:space="preserve"> assumes that our learning about differences can be accelerated and maximized when we listen to our internal thoughts, feelings and reactions. When we find ourselves getting irritated with someone about cultural differences, we can blame or shame them or ourselves, or we can figure out internally what is causing our irritation. An effective tool for practicing self-focus is using “I”, rather than “we”, “you”, or “one” statements. When we intend to refer to others, be specific about who those others are --by name or group. In addition, when speaking about our own experience or opinion, use "I have found..." or, " I think, I feel, I believe..." and include feeling words, e.g. mad, sad, scared, happy, relieved, etc.</w:t>
      </w:r>
      <w:r>
        <w:rPr>
          <w:rFonts w:ascii="Calibri" w:eastAsia="Calibri" w:hAnsi="Calibri" w:cs="Calibri"/>
        </w:rPr>
        <w:br/>
      </w:r>
    </w:p>
    <w:p w14:paraId="6ADE9DB9" w14:textId="77777777" w:rsidR="001430C3" w:rsidRDefault="00330B1C">
      <w:pPr>
        <w:numPr>
          <w:ilvl w:val="0"/>
          <w:numId w:val="11"/>
        </w:numPr>
        <w:pBdr>
          <w:top w:val="nil"/>
          <w:left w:val="nil"/>
          <w:bottom w:val="nil"/>
          <w:right w:val="nil"/>
          <w:between w:val="nil"/>
        </w:pBdr>
        <w:spacing w:after="0" w:line="240" w:lineRule="auto"/>
      </w:pPr>
      <w:r>
        <w:rPr>
          <w:rFonts w:ascii="Calibri" w:eastAsia="Calibri" w:hAnsi="Calibri" w:cs="Calibri"/>
          <w:b/>
        </w:rPr>
        <w:t>“Notice both the process and content”</w:t>
      </w:r>
      <w:r>
        <w:rPr>
          <w:rFonts w:ascii="Calibri" w:eastAsia="Calibri" w:hAnsi="Calibri" w:cs="Calibri"/>
        </w:rPr>
        <w:t xml:space="preserve"> means notice both, “what we say”, “how “and “why” we say or do something and how the members of the group react. For example, notice who's active and who's not, who's comfortable and who's not, who's interested and who's not, including ourselves. Ask about both the process and content and share our own thoughts and feelings too.</w:t>
      </w:r>
      <w:r>
        <w:rPr>
          <w:rFonts w:ascii="Calibri" w:eastAsia="Calibri" w:hAnsi="Calibri" w:cs="Calibri"/>
        </w:rPr>
        <w:br/>
      </w:r>
    </w:p>
    <w:p w14:paraId="6ADE9DBA" w14:textId="77777777" w:rsidR="001430C3" w:rsidRDefault="00330B1C">
      <w:pPr>
        <w:numPr>
          <w:ilvl w:val="0"/>
          <w:numId w:val="11"/>
        </w:numPr>
        <w:pBdr>
          <w:top w:val="nil"/>
          <w:left w:val="nil"/>
          <w:bottom w:val="nil"/>
          <w:right w:val="nil"/>
          <w:between w:val="nil"/>
        </w:pBdr>
        <w:spacing w:after="0" w:line="240" w:lineRule="auto"/>
      </w:pPr>
      <w:r>
        <w:rPr>
          <w:rFonts w:ascii="Calibri" w:eastAsia="Calibri" w:hAnsi="Calibri" w:cs="Calibri"/>
          <w:b/>
        </w:rPr>
        <w:t xml:space="preserve">“Practice "both/and" thinking” </w:t>
      </w:r>
      <w:r>
        <w:rPr>
          <w:rFonts w:ascii="Calibri" w:eastAsia="Calibri" w:hAnsi="Calibri" w:cs="Calibri"/>
        </w:rPr>
        <w:t xml:space="preserve">invites us to see that more than one reality or perspective can be true at the same time (diunital thinking) rather than seeing reality as strictly either/or, right or wrong, good or bad, this or that (dichotomous thinking).Using "both/and thinking" can be </w:t>
      </w:r>
      <w:r>
        <w:rPr>
          <w:rFonts w:ascii="Calibri" w:eastAsia="Calibri" w:hAnsi="Calibri" w:cs="Calibri"/>
        </w:rPr>
        <w:lastRenderedPageBreak/>
        <w:t>very helpful in reconciling differences and conflicts that do not present easy solutions.</w:t>
      </w:r>
      <w:r>
        <w:rPr>
          <w:rFonts w:ascii="Calibri" w:eastAsia="Calibri" w:hAnsi="Calibri" w:cs="Calibri"/>
        </w:rPr>
        <w:br/>
      </w:r>
    </w:p>
    <w:p w14:paraId="6ADE9DBB" w14:textId="77777777" w:rsidR="001430C3" w:rsidRDefault="00330B1C">
      <w:pPr>
        <w:numPr>
          <w:ilvl w:val="0"/>
          <w:numId w:val="11"/>
        </w:numPr>
        <w:pBdr>
          <w:top w:val="nil"/>
          <w:left w:val="nil"/>
          <w:bottom w:val="nil"/>
          <w:right w:val="nil"/>
          <w:between w:val="nil"/>
        </w:pBdr>
        <w:spacing w:after="0" w:line="240" w:lineRule="auto"/>
      </w:pPr>
      <w:r>
        <w:rPr>
          <w:rFonts w:ascii="Calibri" w:eastAsia="Calibri" w:hAnsi="Calibri" w:cs="Calibri"/>
        </w:rPr>
        <w:t>“</w:t>
      </w:r>
      <w:r>
        <w:rPr>
          <w:rFonts w:ascii="Calibri" w:eastAsia="Calibri" w:hAnsi="Calibri" w:cs="Calibri"/>
          <w:b/>
        </w:rPr>
        <w:t>Be aware of both the intent and impact of your actions”</w:t>
      </w:r>
      <w:r>
        <w:rPr>
          <w:rFonts w:ascii="Calibri" w:eastAsia="Calibri" w:hAnsi="Calibri" w:cs="Calibri"/>
        </w:rPr>
        <w:t xml:space="preserve"> invites us to consider that in cross cultural interactions, our intent might not match our impact. When we have a negative impact on others across culture, ensuring a successful outcome requires changing that negative impact. This guideline requires a willingness to take risks and to exchange and receive honest feedback about the impact of our words and actions on others. It is possible to be well-intentioned AND still say and do hurtful things. To be successful across differences, we must be willing to shift our behaviors and actions such that people who are different from us feel fully valued and included.</w:t>
      </w:r>
      <w:r>
        <w:rPr>
          <w:rFonts w:ascii="Calibri" w:eastAsia="Calibri" w:hAnsi="Calibri" w:cs="Calibri"/>
        </w:rPr>
        <w:br/>
      </w:r>
    </w:p>
    <w:p w14:paraId="6ADE9DBC" w14:textId="77777777" w:rsidR="001430C3" w:rsidRDefault="00330B1C">
      <w:pPr>
        <w:numPr>
          <w:ilvl w:val="0"/>
          <w:numId w:val="11"/>
        </w:numPr>
        <w:pBdr>
          <w:top w:val="nil"/>
          <w:left w:val="nil"/>
          <w:bottom w:val="nil"/>
          <w:right w:val="nil"/>
          <w:between w:val="nil"/>
        </w:pBdr>
        <w:spacing w:after="0" w:line="240" w:lineRule="auto"/>
      </w:pPr>
      <w:r>
        <w:rPr>
          <w:rFonts w:ascii="Calibri" w:eastAsia="Calibri" w:hAnsi="Calibri" w:cs="Calibri"/>
          <w:b/>
        </w:rPr>
        <w:t xml:space="preserve">“Confidentiality” </w:t>
      </w:r>
      <w:r>
        <w:rPr>
          <w:rFonts w:ascii="Calibri" w:eastAsia="Calibri" w:hAnsi="Calibri" w:cs="Calibri"/>
        </w:rPr>
        <w:t xml:space="preserve">invites us to honor personal sharing and to not repeat personal details outside of the group. Confidentiality assumes that feeling free to share in one setting, does not translate into comfort in other settings. So, if we want to bring up information related to a person’s sharing in other settings, we need to privately ask the person if it is acceptable to do so. Confidentiality also assumes that we will not use something someone has shared to hurt them, get them, or punish them later. This is especially important for work groups or teams involving multiple staff or organizational levels. Participants are encouraged to freely share their learnings about theory, practice and themselves in any setting of their choice. </w:t>
      </w:r>
    </w:p>
    <w:p w14:paraId="6ADE9DBD" w14:textId="77777777" w:rsidR="001430C3" w:rsidRDefault="001430C3">
      <w:pPr>
        <w:pBdr>
          <w:top w:val="nil"/>
          <w:left w:val="nil"/>
          <w:bottom w:val="nil"/>
          <w:right w:val="nil"/>
          <w:between w:val="nil"/>
        </w:pBdr>
        <w:spacing w:after="0" w:line="240" w:lineRule="auto"/>
        <w:ind w:left="0" w:firstLine="0"/>
        <w:rPr>
          <w:rFonts w:ascii="Calibri" w:eastAsia="Calibri" w:hAnsi="Calibri" w:cs="Calibri"/>
        </w:rPr>
      </w:pPr>
    </w:p>
    <w:p w14:paraId="6ADE9DBE" w14:textId="77777777" w:rsidR="001430C3" w:rsidRDefault="00330B1C">
      <w:pPr>
        <w:pBdr>
          <w:top w:val="nil"/>
          <w:left w:val="nil"/>
          <w:bottom w:val="nil"/>
          <w:right w:val="nil"/>
          <w:between w:val="nil"/>
        </w:pBdr>
        <w:spacing w:after="0" w:line="240" w:lineRule="auto"/>
        <w:ind w:left="0" w:hanging="2"/>
        <w:jc w:val="right"/>
        <w:rPr>
          <w:rFonts w:ascii="Calibri" w:eastAsia="Calibri" w:hAnsi="Calibri" w:cs="Calibri"/>
        </w:rPr>
      </w:pPr>
      <w:r>
        <w:rPr>
          <w:rFonts w:ascii="Calibri" w:eastAsia="Calibri" w:hAnsi="Calibri" w:cs="Calibri"/>
        </w:rPr>
        <w:t xml:space="preserve">VISIONS Study Guide for COIC. </w:t>
      </w:r>
      <w:hyperlink r:id="rId18">
        <w:r>
          <w:rPr>
            <w:rFonts w:ascii="Calibri" w:eastAsia="Calibri" w:hAnsi="Calibri" w:cs="Calibri"/>
            <w:color w:val="0563C1"/>
            <w:u w:val="single"/>
          </w:rPr>
          <w:t>https://www.edomi.org/wp-content/uploads/2020/02/8-Guidelines-for-Equity-and-Inclusion.pdf</w:t>
        </w:r>
      </w:hyperlink>
      <w:r>
        <w:rPr>
          <w:rFonts w:ascii="Calibri" w:eastAsia="Calibri" w:hAnsi="Calibri" w:cs="Calibri"/>
        </w:rPr>
        <w:t xml:space="preserve"> </w:t>
      </w:r>
    </w:p>
    <w:p w14:paraId="6ADE9DBF" w14:textId="77777777" w:rsidR="001430C3" w:rsidRDefault="001430C3">
      <w:pPr>
        <w:pBdr>
          <w:top w:val="nil"/>
          <w:left w:val="nil"/>
          <w:bottom w:val="nil"/>
          <w:right w:val="nil"/>
          <w:between w:val="nil"/>
        </w:pBdr>
        <w:spacing w:after="0" w:line="240" w:lineRule="auto"/>
        <w:ind w:left="0" w:firstLine="0"/>
        <w:rPr>
          <w:rFonts w:ascii="Calibri" w:eastAsia="Calibri" w:hAnsi="Calibri" w:cs="Calibri"/>
        </w:rPr>
      </w:pPr>
    </w:p>
    <w:p w14:paraId="6ADE9DC0" w14:textId="77777777" w:rsidR="001430C3" w:rsidRDefault="001430C3">
      <w:pPr>
        <w:pBdr>
          <w:top w:val="nil"/>
          <w:left w:val="nil"/>
          <w:bottom w:val="nil"/>
          <w:right w:val="nil"/>
          <w:between w:val="nil"/>
        </w:pBdr>
        <w:spacing w:after="0" w:line="240" w:lineRule="auto"/>
        <w:ind w:left="0" w:firstLine="0"/>
        <w:rPr>
          <w:rFonts w:ascii="Calibri" w:eastAsia="Calibri" w:hAnsi="Calibri" w:cs="Calibri"/>
        </w:rPr>
      </w:pPr>
    </w:p>
    <w:p w14:paraId="6ADE9DC1" w14:textId="77777777" w:rsidR="001430C3" w:rsidRDefault="00330B1C">
      <w:pPr>
        <w:pBdr>
          <w:top w:val="nil"/>
          <w:left w:val="nil"/>
          <w:bottom w:val="nil"/>
          <w:right w:val="nil"/>
          <w:between w:val="nil"/>
        </w:pBdr>
        <w:spacing w:after="0" w:line="240" w:lineRule="auto"/>
        <w:ind w:left="0" w:hanging="2"/>
        <w:rPr>
          <w:rFonts w:ascii="Calibri" w:eastAsia="Calibri" w:hAnsi="Calibri" w:cs="Calibri"/>
        </w:rPr>
        <w:sectPr w:rsidR="001430C3">
          <w:footerReference w:type="even" r:id="rId19"/>
          <w:footerReference w:type="default" r:id="rId20"/>
          <w:footerReference w:type="first" r:id="rId21"/>
          <w:pgSz w:w="12240" w:h="15840"/>
          <w:pgMar w:top="1067" w:right="1253" w:bottom="1883" w:left="1039" w:header="720" w:footer="1420" w:gutter="0"/>
          <w:cols w:space="720"/>
        </w:sectPr>
      </w:pPr>
      <w:r>
        <w:rPr>
          <w:rFonts w:ascii="Calibri" w:eastAsia="Calibri" w:hAnsi="Calibri" w:cs="Calibri"/>
        </w:rPr>
        <w:t>Once we have affirmed the covenant, we will place it into the shared Google Docs Folder</w:t>
      </w:r>
    </w:p>
    <w:p w14:paraId="6ADE9DC2" w14:textId="77777777" w:rsidR="001430C3" w:rsidRDefault="00330B1C">
      <w:pPr>
        <w:pStyle w:val="Heading1"/>
        <w:spacing w:line="259" w:lineRule="auto"/>
        <w:ind w:left="0" w:right="13"/>
      </w:pPr>
      <w:bookmarkStart w:id="4" w:name="bookmark=id.hylup95q1fxb" w:colFirst="0" w:colLast="0"/>
      <w:bookmarkStart w:id="5" w:name="_heading=h.cjpb6s3pwky7" w:colFirst="0" w:colLast="0"/>
      <w:bookmarkEnd w:id="4"/>
      <w:bookmarkEnd w:id="5"/>
      <w:r>
        <w:lastRenderedPageBreak/>
        <w:t>Handout 4: The Religious Education Philosophy Module</w:t>
      </w:r>
    </w:p>
    <w:p w14:paraId="6ADE9DC3" w14:textId="77777777" w:rsidR="001430C3" w:rsidRDefault="00330B1C">
      <w:pPr>
        <w:pStyle w:val="Heading2"/>
        <w:ind w:left="21" w:right="97" w:firstLine="384"/>
      </w:pPr>
      <w:r>
        <w:br/>
        <w:t xml:space="preserve">Rationale </w:t>
      </w:r>
    </w:p>
    <w:p w14:paraId="6ADE9DC4" w14:textId="77777777" w:rsidR="001430C3" w:rsidRDefault="00330B1C">
      <w:pPr>
        <w:spacing w:after="404"/>
        <w:ind w:left="12" w:right="13" w:firstLine="0"/>
      </w:pPr>
      <w:r>
        <w:t xml:space="preserve">Unitarian Universalist religious education needs to be re-invented afresh for every era. This workshop is based on the belief that we need to re-examine the philosophies that served us well in the past and incorporate new research and new philosophies of religious education that expand and deepen our understanding. </w:t>
      </w:r>
    </w:p>
    <w:p w14:paraId="6ADE9DC5" w14:textId="77777777" w:rsidR="001430C3" w:rsidRDefault="00330B1C">
      <w:pPr>
        <w:spacing w:after="404"/>
        <w:ind w:left="12" w:right="13" w:firstLine="0"/>
      </w:pPr>
      <w:r>
        <w:t xml:space="preserve">A changing world affects the lives of us all, especially our children and youth. Changing theories of human development suggest that there may be new considerations and ways of meeting spiritual, ethical, and educational needs. </w:t>
      </w:r>
    </w:p>
    <w:p w14:paraId="6ADE9DC6" w14:textId="77777777" w:rsidR="001430C3" w:rsidRDefault="00330B1C">
      <w:pPr>
        <w:spacing w:after="404"/>
        <w:ind w:left="12" w:right="13" w:firstLine="0"/>
      </w:pPr>
      <w:r>
        <w:t xml:space="preserve">Philosophizing about religious education is something that needs to be done, not just by a few experts, but by everyone who wishes to participate in religious education. Each person operates on some de facto religious education philosophy. By becoming aware of it and examining it in light of others' views the hope is that we will become empowered to do the kind of thinking that leads to an intentional philosophy of religious education. </w:t>
      </w:r>
    </w:p>
    <w:p w14:paraId="6ADE9DC7" w14:textId="77777777" w:rsidR="001430C3" w:rsidRDefault="00330B1C">
      <w:pPr>
        <w:spacing w:after="402"/>
        <w:ind w:left="12" w:right="13" w:firstLine="0"/>
      </w:pPr>
      <w:r>
        <w:t xml:space="preserve">This workshop will provide some experiences in thinking about basic questions that are posed by theologians and educators. But it is just a beginning and leaders and participants are invited to return often to the basic philosophical questions and to re-examine and revise their individual and our collective philosophy of Unitarian Universalist religious education. </w:t>
      </w:r>
    </w:p>
    <w:p w14:paraId="6ADE9DC8" w14:textId="77777777" w:rsidR="001430C3" w:rsidRDefault="00330B1C">
      <w:pPr>
        <w:pStyle w:val="Heading2"/>
        <w:spacing w:after="340"/>
        <w:ind w:left="21" w:right="97" w:firstLine="384"/>
      </w:pPr>
      <w:r>
        <w:t xml:space="preserve">Learning Objectives: </w:t>
      </w:r>
    </w:p>
    <w:p w14:paraId="6ADE9DC9" w14:textId="77777777" w:rsidR="001430C3" w:rsidRDefault="00330B1C">
      <w:pPr>
        <w:numPr>
          <w:ilvl w:val="0"/>
          <w:numId w:val="2"/>
        </w:numPr>
        <w:spacing w:after="126" w:line="259" w:lineRule="auto"/>
        <w:ind w:right="13" w:firstLine="0"/>
      </w:pPr>
      <w:r>
        <w:t>Increased ability in articulating one's own religious education philosophy</w:t>
      </w:r>
    </w:p>
    <w:p w14:paraId="6ADE9DCA" w14:textId="77777777" w:rsidR="001430C3" w:rsidRDefault="00330B1C">
      <w:pPr>
        <w:numPr>
          <w:ilvl w:val="0"/>
          <w:numId w:val="2"/>
        </w:numPr>
        <w:spacing w:after="100" w:line="259" w:lineRule="auto"/>
        <w:ind w:right="13" w:firstLine="0"/>
      </w:pPr>
      <w:r>
        <w:t>Increased clarity about the purposes of lifespan religious education</w:t>
      </w:r>
    </w:p>
    <w:p w14:paraId="6ADE9DCB" w14:textId="77777777" w:rsidR="001430C3" w:rsidRDefault="00330B1C">
      <w:pPr>
        <w:numPr>
          <w:ilvl w:val="0"/>
          <w:numId w:val="2"/>
        </w:numPr>
        <w:spacing w:after="0" w:line="341" w:lineRule="auto"/>
        <w:ind w:left="14" w:right="14" w:firstLine="0"/>
      </w:pPr>
      <w:r>
        <w:t>Increased comfort and competence in sharing a philosophy of religious education</w:t>
      </w:r>
    </w:p>
    <w:p w14:paraId="6ADE9DCC" w14:textId="77777777" w:rsidR="001430C3" w:rsidRDefault="00330B1C">
      <w:pPr>
        <w:numPr>
          <w:ilvl w:val="0"/>
          <w:numId w:val="2"/>
        </w:numPr>
        <w:spacing w:after="0" w:line="341" w:lineRule="auto"/>
        <w:ind w:left="14" w:right="14" w:firstLine="0"/>
      </w:pPr>
      <w:r>
        <w:t>Increased understanding of learning and faith development theories.</w:t>
      </w:r>
      <w:r>
        <w:br w:type="page"/>
      </w:r>
    </w:p>
    <w:p w14:paraId="6ADE9DCD" w14:textId="77777777" w:rsidR="001430C3" w:rsidRDefault="00330B1C">
      <w:pPr>
        <w:pStyle w:val="Heading1"/>
        <w:spacing w:after="255" w:line="259" w:lineRule="auto"/>
        <w:ind w:left="430" w:firstLine="0"/>
      </w:pPr>
      <w:bookmarkStart w:id="6" w:name="bookmark=id.6cfqmjixbysp" w:colFirst="0" w:colLast="0"/>
      <w:bookmarkStart w:id="7" w:name="_heading=h.7zdkrvtnm75o" w:colFirst="0" w:colLast="0"/>
      <w:bookmarkEnd w:id="6"/>
      <w:bookmarkEnd w:id="7"/>
      <w:r>
        <w:lastRenderedPageBreak/>
        <w:t>Handout 5: Session Topics</w:t>
      </w:r>
    </w:p>
    <w:p w14:paraId="6ADE9DCE" w14:textId="77777777" w:rsidR="001430C3" w:rsidRDefault="00330B1C">
      <w:pPr>
        <w:spacing w:after="0" w:line="360" w:lineRule="auto"/>
        <w:ind w:left="432" w:hanging="13"/>
        <w:rPr>
          <w:sz w:val="28"/>
          <w:szCs w:val="28"/>
        </w:rPr>
      </w:pPr>
      <w:r>
        <w:rPr>
          <w:b/>
          <w:sz w:val="28"/>
          <w:szCs w:val="28"/>
        </w:rPr>
        <w:t xml:space="preserve">Session 1:  The Congregation as a Learning Community (2 hours) </w:t>
      </w:r>
    </w:p>
    <w:p w14:paraId="6ADE9DCF" w14:textId="77777777" w:rsidR="001430C3" w:rsidRDefault="00330B1C">
      <w:pPr>
        <w:spacing w:after="0" w:line="240" w:lineRule="auto"/>
        <w:ind w:left="432" w:right="158" w:hanging="13"/>
      </w:pPr>
      <w:r>
        <w:t>How do the terms we use affect our philosophies of religious education? What makes a religious community a learning community? How important is relationship building for religious education?</w:t>
      </w:r>
    </w:p>
    <w:p w14:paraId="6ADE9DD0" w14:textId="77777777" w:rsidR="001430C3" w:rsidRDefault="001430C3">
      <w:pPr>
        <w:spacing w:after="0" w:line="240" w:lineRule="auto"/>
        <w:ind w:left="432" w:right="158" w:hanging="13"/>
      </w:pPr>
    </w:p>
    <w:p w14:paraId="6ADE9DD1" w14:textId="77777777" w:rsidR="001430C3" w:rsidRDefault="00330B1C">
      <w:pPr>
        <w:spacing w:after="0" w:line="240" w:lineRule="auto"/>
        <w:ind w:left="430" w:right="469" w:firstLine="0"/>
        <w:jc w:val="both"/>
        <w:rPr>
          <w:b/>
        </w:rPr>
      </w:pPr>
      <w:r>
        <w:rPr>
          <w:b/>
          <w:sz w:val="28"/>
          <w:szCs w:val="28"/>
        </w:rPr>
        <w:t>Session 2:  Learning Theories &amp; Faith Development (2 hours)</w:t>
      </w:r>
      <w:r>
        <w:rPr>
          <w:b/>
        </w:rPr>
        <w:t xml:space="preserve"> </w:t>
      </w:r>
    </w:p>
    <w:p w14:paraId="6ADE9DD2" w14:textId="77777777" w:rsidR="001430C3" w:rsidRDefault="001430C3">
      <w:pPr>
        <w:spacing w:after="0" w:line="240" w:lineRule="auto"/>
        <w:ind w:left="430" w:right="469" w:firstLine="0"/>
        <w:jc w:val="both"/>
      </w:pPr>
    </w:p>
    <w:p w14:paraId="6ADE9DD3" w14:textId="77777777" w:rsidR="001430C3" w:rsidRDefault="00330B1C">
      <w:pPr>
        <w:spacing w:after="0" w:line="240" w:lineRule="auto"/>
        <w:ind w:left="430" w:right="469" w:firstLine="0"/>
        <w:jc w:val="both"/>
      </w:pPr>
      <w:r>
        <w:t>How do people learn? What can learning theories can tell us about our philosophies of religious education? Who is Fowler and what is his theory of faith development? What are the criticisms of his theory?</w:t>
      </w:r>
    </w:p>
    <w:p w14:paraId="6ADE9DD4" w14:textId="77777777" w:rsidR="001430C3" w:rsidRDefault="001430C3">
      <w:pPr>
        <w:spacing w:after="0" w:line="240" w:lineRule="auto"/>
        <w:ind w:left="425" w:hanging="10"/>
        <w:rPr>
          <w:b/>
          <w:sz w:val="28"/>
          <w:szCs w:val="28"/>
        </w:rPr>
      </w:pPr>
    </w:p>
    <w:p w14:paraId="6ADE9DD5" w14:textId="77777777" w:rsidR="001430C3" w:rsidRDefault="00330B1C">
      <w:pPr>
        <w:spacing w:after="0" w:line="240" w:lineRule="auto"/>
        <w:ind w:left="425" w:hanging="10"/>
        <w:rPr>
          <w:sz w:val="28"/>
          <w:szCs w:val="28"/>
        </w:rPr>
      </w:pPr>
      <w:r>
        <w:rPr>
          <w:b/>
          <w:sz w:val="28"/>
          <w:szCs w:val="28"/>
        </w:rPr>
        <w:t xml:space="preserve">Session 3:  Our Religious Education Philosophies of the Past </w:t>
      </w:r>
      <w:r>
        <w:rPr>
          <w:b/>
          <w:sz w:val="28"/>
          <w:szCs w:val="28"/>
        </w:rPr>
        <w:br/>
        <w:t>(2 hours)</w:t>
      </w:r>
    </w:p>
    <w:p w14:paraId="6ADE9DD6" w14:textId="77777777" w:rsidR="001430C3" w:rsidRDefault="001430C3">
      <w:pPr>
        <w:spacing w:after="0" w:line="240" w:lineRule="auto"/>
        <w:ind w:left="425" w:right="163" w:hanging="10"/>
      </w:pPr>
    </w:p>
    <w:p w14:paraId="6ADE9DD7" w14:textId="77777777" w:rsidR="001430C3" w:rsidRDefault="00330B1C">
      <w:pPr>
        <w:spacing w:after="0" w:line="240" w:lineRule="auto"/>
        <w:ind w:left="425" w:right="163" w:hanging="10"/>
      </w:pPr>
      <w:r>
        <w:t>Who are the people that have been influential in religious education philosophies of the past? What aspects of past education philosophies are still alive today? Who is Freire and what influence has his Pedagogy of the Oppressed had on Unitarian Universalist religious education philosophy?</w:t>
      </w:r>
    </w:p>
    <w:p w14:paraId="6ADE9DD8" w14:textId="77777777" w:rsidR="001430C3" w:rsidRDefault="001430C3">
      <w:pPr>
        <w:spacing w:after="0" w:line="240" w:lineRule="auto"/>
        <w:ind w:left="425" w:hanging="10"/>
        <w:rPr>
          <w:b/>
          <w:sz w:val="28"/>
          <w:szCs w:val="28"/>
        </w:rPr>
      </w:pPr>
    </w:p>
    <w:p w14:paraId="6ADE9DD9" w14:textId="77777777" w:rsidR="001430C3" w:rsidRDefault="00330B1C">
      <w:pPr>
        <w:spacing w:after="0" w:line="240" w:lineRule="auto"/>
        <w:ind w:left="425" w:hanging="10"/>
        <w:rPr>
          <w:sz w:val="28"/>
          <w:szCs w:val="28"/>
        </w:rPr>
      </w:pPr>
      <w:r>
        <w:rPr>
          <w:b/>
          <w:sz w:val="28"/>
          <w:szCs w:val="28"/>
        </w:rPr>
        <w:t>Session 4:  Liberation Pedagogy (2 hours)</w:t>
      </w:r>
    </w:p>
    <w:p w14:paraId="6ADE9DDA" w14:textId="77777777" w:rsidR="001430C3" w:rsidRDefault="001430C3">
      <w:pPr>
        <w:spacing w:after="0" w:line="240" w:lineRule="auto"/>
        <w:ind w:left="425" w:right="163" w:hanging="10"/>
      </w:pPr>
    </w:p>
    <w:p w14:paraId="6ADE9DDB" w14:textId="77777777" w:rsidR="001430C3" w:rsidRDefault="00330B1C">
      <w:pPr>
        <w:spacing w:after="0" w:line="240" w:lineRule="auto"/>
        <w:ind w:left="425" w:right="163" w:hanging="10"/>
        <w:rPr>
          <w:b/>
          <w:sz w:val="28"/>
          <w:szCs w:val="28"/>
        </w:rPr>
      </w:pPr>
      <w:r>
        <w:t>What can we learn from Paulo Freire that is applicable to religious education philosophy? How can we also think critically and use the teachings and writings of others to discern parts of a philosophy that need further work? How does the need for liberation fit into our religious education philosophies?</w:t>
      </w:r>
      <w:r>
        <w:br/>
      </w:r>
    </w:p>
    <w:p w14:paraId="6ADE9DDC" w14:textId="77777777" w:rsidR="001430C3" w:rsidRDefault="00330B1C">
      <w:pPr>
        <w:spacing w:after="0" w:line="240" w:lineRule="auto"/>
        <w:ind w:left="425" w:hanging="10"/>
        <w:rPr>
          <w:sz w:val="28"/>
          <w:szCs w:val="28"/>
        </w:rPr>
      </w:pPr>
      <w:r>
        <w:rPr>
          <w:b/>
          <w:sz w:val="28"/>
          <w:szCs w:val="28"/>
        </w:rPr>
        <w:t>Session 5:  Stretching Ourselves Toward Liberation (2 hours)</w:t>
      </w:r>
    </w:p>
    <w:p w14:paraId="6ADE9DDD" w14:textId="77777777" w:rsidR="001430C3" w:rsidRDefault="001430C3">
      <w:pPr>
        <w:spacing w:after="0" w:line="240" w:lineRule="auto"/>
        <w:ind w:left="425" w:right="163" w:hanging="10"/>
      </w:pPr>
    </w:p>
    <w:p w14:paraId="6ADE9DDE" w14:textId="77777777" w:rsidR="001430C3" w:rsidRDefault="00330B1C">
      <w:pPr>
        <w:spacing w:after="0" w:line="240" w:lineRule="auto"/>
        <w:ind w:left="425" w:right="163" w:hanging="10"/>
      </w:pPr>
      <w:r>
        <w:t>Why do Unitarian Universalists still struggle with religious language and how does this affect our religious education philosophy?  How do we create religious education philosophies that build strong and radical communities working toward wholeness and liberation?</w:t>
      </w:r>
    </w:p>
    <w:p w14:paraId="6ADE9DDF" w14:textId="77777777" w:rsidR="001430C3" w:rsidRDefault="001430C3">
      <w:pPr>
        <w:spacing w:after="0" w:line="240" w:lineRule="auto"/>
        <w:ind w:left="425" w:hanging="10"/>
        <w:rPr>
          <w:b/>
          <w:sz w:val="28"/>
          <w:szCs w:val="28"/>
        </w:rPr>
      </w:pPr>
    </w:p>
    <w:p w14:paraId="6ADE9DE0" w14:textId="77777777" w:rsidR="001430C3" w:rsidRDefault="00330B1C">
      <w:pPr>
        <w:spacing w:after="0" w:line="240" w:lineRule="auto"/>
        <w:ind w:left="425" w:hanging="10"/>
        <w:rPr>
          <w:sz w:val="28"/>
          <w:szCs w:val="28"/>
        </w:rPr>
      </w:pPr>
      <w:r>
        <w:rPr>
          <w:b/>
          <w:sz w:val="28"/>
          <w:szCs w:val="28"/>
        </w:rPr>
        <w:t>Session 6:  Creating a Philosophy of Religious Education (2 hours)</w:t>
      </w:r>
    </w:p>
    <w:p w14:paraId="6ADE9DE1" w14:textId="77777777" w:rsidR="001430C3" w:rsidRDefault="001430C3">
      <w:pPr>
        <w:spacing w:after="0" w:line="240" w:lineRule="auto"/>
        <w:ind w:left="425" w:right="163" w:hanging="10"/>
      </w:pPr>
    </w:p>
    <w:p w14:paraId="6ADE9DE2" w14:textId="77777777" w:rsidR="001430C3" w:rsidRDefault="00330B1C">
      <w:pPr>
        <w:spacing w:after="0" w:line="240" w:lineRule="auto"/>
        <w:ind w:left="425" w:right="163" w:hanging="10"/>
      </w:pPr>
      <w:r>
        <w:t>What are some ways we can use technology and social media in religious education? How do we create a religious education philosophy with all the people who are invested in the process?</w:t>
      </w:r>
    </w:p>
    <w:p w14:paraId="6ADE9DE3" w14:textId="77777777" w:rsidR="001430C3" w:rsidRDefault="00330B1C">
      <w:pPr>
        <w:spacing w:after="0" w:line="259" w:lineRule="auto"/>
        <w:ind w:left="0" w:right="124" w:firstLine="0"/>
        <w:jc w:val="right"/>
      </w:pPr>
      <w:r>
        <w:t xml:space="preserve"> </w:t>
      </w:r>
      <w:r>
        <w:br w:type="page"/>
      </w:r>
    </w:p>
    <w:p w14:paraId="6ADE9DE4" w14:textId="77777777" w:rsidR="001430C3" w:rsidRDefault="00330B1C">
      <w:pPr>
        <w:pStyle w:val="Heading1"/>
        <w:spacing w:after="0" w:line="259" w:lineRule="auto"/>
        <w:ind w:left="0" w:right="124"/>
      </w:pPr>
      <w:bookmarkStart w:id="8" w:name="bookmark=id.252rsvfyt2bt" w:colFirst="0" w:colLast="0"/>
      <w:bookmarkStart w:id="9" w:name="_heading=h.hw1n0qug173k" w:colFirst="0" w:colLast="0"/>
      <w:bookmarkEnd w:id="8"/>
      <w:bookmarkEnd w:id="9"/>
      <w:r>
        <w:lastRenderedPageBreak/>
        <w:t>Handout 6: Religious Education as Relationship Building</w:t>
      </w:r>
    </w:p>
    <w:p w14:paraId="6ADE9DE5" w14:textId="77777777" w:rsidR="001430C3" w:rsidRDefault="00330B1C">
      <w:pPr>
        <w:spacing w:after="0" w:line="259" w:lineRule="auto"/>
        <w:ind w:left="86" w:firstLine="0"/>
        <w:sectPr w:rsidR="001430C3">
          <w:footerReference w:type="even" r:id="rId22"/>
          <w:footerReference w:type="default" r:id="rId23"/>
          <w:footerReference w:type="first" r:id="rId24"/>
          <w:pgSz w:w="12240" w:h="15840"/>
          <w:pgMar w:top="1067" w:right="1431" w:bottom="1420" w:left="1033" w:header="720" w:footer="720" w:gutter="0"/>
          <w:cols w:space="720"/>
          <w:titlePg/>
        </w:sectPr>
      </w:pPr>
      <w:r>
        <w:rPr>
          <w:noProof/>
        </w:rPr>
        <w:drawing>
          <wp:inline distT="0" distB="0" distL="0" distR="0" wp14:anchorId="6ADEA152" wp14:editId="6ADEA153">
            <wp:extent cx="6101918" cy="6101918"/>
            <wp:effectExtent l="0" t="0" r="0" b="0"/>
            <wp:docPr id="16166" name="image29.jpg"/>
            <wp:cNvGraphicFramePr/>
            <a:graphic xmlns:a="http://schemas.openxmlformats.org/drawingml/2006/main">
              <a:graphicData uri="http://schemas.openxmlformats.org/drawingml/2006/picture">
                <pic:pic xmlns:pic="http://schemas.openxmlformats.org/drawingml/2006/picture">
                  <pic:nvPicPr>
                    <pic:cNvPr id="0" name="image29.jpg"/>
                    <pic:cNvPicPr preferRelativeResize="0"/>
                  </pic:nvPicPr>
                  <pic:blipFill>
                    <a:blip r:embed="rId25"/>
                    <a:srcRect/>
                    <a:stretch>
                      <a:fillRect/>
                    </a:stretch>
                  </pic:blipFill>
                  <pic:spPr>
                    <a:xfrm>
                      <a:off x="0" y="0"/>
                      <a:ext cx="6101918" cy="6101918"/>
                    </a:xfrm>
                    <a:prstGeom prst="rect">
                      <a:avLst/>
                    </a:prstGeom>
                    <a:ln/>
                  </pic:spPr>
                </pic:pic>
              </a:graphicData>
            </a:graphic>
          </wp:inline>
        </w:drawing>
      </w:r>
    </w:p>
    <w:p w14:paraId="6ADE9DE6" w14:textId="77777777" w:rsidR="001430C3" w:rsidRDefault="00330B1C">
      <w:pPr>
        <w:pStyle w:val="Heading1"/>
        <w:spacing w:after="572" w:line="259" w:lineRule="auto"/>
        <w:ind w:left="261" w:firstLine="0"/>
      </w:pPr>
      <w:bookmarkStart w:id="10" w:name="bookmark=id.go1itvycjmyd" w:colFirst="0" w:colLast="0"/>
      <w:bookmarkStart w:id="11" w:name="_heading=h.y9k4cvfb6ih0" w:colFirst="0" w:colLast="0"/>
      <w:bookmarkEnd w:id="10"/>
      <w:bookmarkEnd w:id="11"/>
      <w:r>
        <w:lastRenderedPageBreak/>
        <w:t>Handout 7: Constructivist Learning Theories</w:t>
      </w:r>
    </w:p>
    <w:p w14:paraId="6ADE9DE7" w14:textId="77777777" w:rsidR="001430C3" w:rsidRDefault="00330B1C">
      <w:pPr>
        <w:numPr>
          <w:ilvl w:val="0"/>
          <w:numId w:val="3"/>
        </w:numPr>
        <w:spacing w:after="22" w:line="265" w:lineRule="auto"/>
        <w:ind w:right="940" w:hanging="320"/>
      </w:pPr>
      <w:r>
        <w:t>People learn about the world by acting within their environment</w:t>
      </w:r>
    </w:p>
    <w:p w14:paraId="6ADE9DE8" w14:textId="77777777" w:rsidR="001430C3" w:rsidRDefault="00330B1C">
      <w:pPr>
        <w:numPr>
          <w:ilvl w:val="0"/>
          <w:numId w:val="3"/>
        </w:numPr>
        <w:spacing w:after="0" w:line="265" w:lineRule="auto"/>
        <w:ind w:right="940" w:hanging="320"/>
      </w:pPr>
      <w:r>
        <w:t>People are active participants in their learning</w:t>
      </w:r>
    </w:p>
    <w:p w14:paraId="6ADE9DE9" w14:textId="77777777" w:rsidR="001430C3" w:rsidRDefault="00330B1C">
      <w:pPr>
        <w:numPr>
          <w:ilvl w:val="0"/>
          <w:numId w:val="3"/>
        </w:numPr>
        <w:spacing w:after="492" w:line="265" w:lineRule="auto"/>
        <w:ind w:right="940" w:hanging="320"/>
      </w:pPr>
      <w:r>
        <w:t>People are active in constructing their own learning</w:t>
      </w:r>
    </w:p>
    <w:p w14:paraId="6ADE9DEA" w14:textId="77777777" w:rsidR="001430C3" w:rsidRDefault="00330B1C">
      <w:pPr>
        <w:spacing w:after="338" w:line="265" w:lineRule="auto"/>
        <w:ind w:left="330" w:right="940" w:hanging="10"/>
        <w:rPr>
          <w:b/>
        </w:rPr>
      </w:pPr>
      <w:r>
        <w:rPr>
          <w:b/>
        </w:rPr>
        <w:t>Jean Piaget</w:t>
      </w:r>
    </w:p>
    <w:p w14:paraId="6ADE9DEB" w14:textId="77777777" w:rsidR="001430C3" w:rsidRDefault="00330B1C">
      <w:pPr>
        <w:numPr>
          <w:ilvl w:val="0"/>
          <w:numId w:val="3"/>
        </w:numPr>
        <w:spacing w:after="22" w:line="265" w:lineRule="auto"/>
        <w:ind w:right="940" w:hanging="320"/>
      </w:pPr>
      <w:r>
        <w:t>Focused primarily on internal influences</w:t>
      </w:r>
    </w:p>
    <w:p w14:paraId="6ADE9DEC" w14:textId="77777777" w:rsidR="001430C3" w:rsidRDefault="00330B1C">
      <w:pPr>
        <w:numPr>
          <w:ilvl w:val="0"/>
          <w:numId w:val="3"/>
        </w:numPr>
        <w:spacing w:after="22" w:line="265" w:lineRule="auto"/>
        <w:ind w:right="940" w:hanging="320"/>
      </w:pPr>
      <w:r>
        <w:t>Language as means of disrupting equilibrium for reconstruction of thought</w:t>
      </w:r>
    </w:p>
    <w:p w14:paraId="6ADE9DED" w14:textId="77777777" w:rsidR="001430C3" w:rsidRDefault="00330B1C">
      <w:pPr>
        <w:numPr>
          <w:ilvl w:val="0"/>
          <w:numId w:val="3"/>
        </w:numPr>
        <w:spacing w:after="22" w:line="265" w:lineRule="auto"/>
        <w:ind w:right="940" w:hanging="320"/>
      </w:pPr>
      <w:r>
        <w:t>Involves series of stages people must progress through in order</w:t>
      </w:r>
    </w:p>
    <w:p w14:paraId="6ADE9DEE" w14:textId="77777777" w:rsidR="001430C3" w:rsidRDefault="00330B1C">
      <w:pPr>
        <w:numPr>
          <w:ilvl w:val="0"/>
          <w:numId w:val="3"/>
        </w:numPr>
        <w:spacing w:after="310" w:line="265" w:lineRule="auto"/>
        <w:ind w:right="940" w:hanging="320"/>
      </w:pPr>
      <w:r>
        <w:t>Ignores cultural influences on development and learning</w:t>
      </w:r>
    </w:p>
    <w:p w14:paraId="6ADE9DEF" w14:textId="77777777" w:rsidR="001430C3" w:rsidRDefault="00330B1C">
      <w:pPr>
        <w:spacing w:after="338" w:line="265" w:lineRule="auto"/>
        <w:ind w:left="349" w:right="940" w:hanging="10"/>
        <w:rPr>
          <w:b/>
        </w:rPr>
      </w:pPr>
      <w:r>
        <w:rPr>
          <w:b/>
        </w:rPr>
        <w:t>Lev Vygotsky</w:t>
      </w:r>
    </w:p>
    <w:p w14:paraId="6ADE9DF0" w14:textId="77777777" w:rsidR="001430C3" w:rsidRDefault="00330B1C">
      <w:pPr>
        <w:numPr>
          <w:ilvl w:val="0"/>
          <w:numId w:val="3"/>
        </w:numPr>
        <w:spacing w:after="22" w:line="265" w:lineRule="auto"/>
        <w:ind w:right="940" w:hanging="320"/>
      </w:pPr>
      <w:r>
        <w:t>Emphasized how external forces shape learning</w:t>
      </w:r>
    </w:p>
    <w:p w14:paraId="6ADE9DF1" w14:textId="77777777" w:rsidR="001430C3" w:rsidRDefault="00330B1C">
      <w:pPr>
        <w:numPr>
          <w:ilvl w:val="0"/>
          <w:numId w:val="3"/>
        </w:numPr>
        <w:spacing w:after="48" w:line="265" w:lineRule="auto"/>
        <w:ind w:right="940" w:hanging="320"/>
      </w:pPr>
      <w:r>
        <w:t>Language as means of establishing social relationships conducive for learning</w:t>
      </w:r>
    </w:p>
    <w:p w14:paraId="6ADE9DF2" w14:textId="77777777" w:rsidR="001430C3" w:rsidRDefault="00330B1C">
      <w:pPr>
        <w:numPr>
          <w:ilvl w:val="0"/>
          <w:numId w:val="3"/>
        </w:numPr>
        <w:spacing w:after="22" w:line="265" w:lineRule="auto"/>
        <w:ind w:right="940" w:hanging="320"/>
      </w:pPr>
      <w:r>
        <w:t>Continuous and lifelong</w:t>
      </w:r>
    </w:p>
    <w:p w14:paraId="6ADE9DF3" w14:textId="77777777" w:rsidR="001430C3" w:rsidRDefault="00330B1C">
      <w:pPr>
        <w:numPr>
          <w:ilvl w:val="0"/>
          <w:numId w:val="3"/>
        </w:numPr>
        <w:spacing w:after="0" w:line="265" w:lineRule="auto"/>
        <w:ind w:right="940" w:hanging="320"/>
      </w:pPr>
      <w:r>
        <w:t>Emphasizes cultural differences</w:t>
      </w:r>
    </w:p>
    <w:p w14:paraId="6ADE9DF4" w14:textId="77777777" w:rsidR="001430C3" w:rsidRDefault="001430C3">
      <w:pPr>
        <w:spacing w:after="0" w:line="265" w:lineRule="auto"/>
        <w:ind w:left="0" w:right="940" w:firstLine="0"/>
      </w:pPr>
    </w:p>
    <w:p w14:paraId="6ADE9DF5" w14:textId="77777777" w:rsidR="001430C3" w:rsidRDefault="00330B1C">
      <w:pPr>
        <w:spacing w:after="337" w:line="265" w:lineRule="auto"/>
        <w:ind w:left="271" w:right="940" w:hanging="10"/>
        <w:rPr>
          <w:b/>
        </w:rPr>
      </w:pPr>
      <w:r>
        <w:rPr>
          <w:b/>
        </w:rPr>
        <w:t>Kurt Fischer</w:t>
      </w:r>
    </w:p>
    <w:p w14:paraId="6ADE9DF6" w14:textId="77777777" w:rsidR="001430C3" w:rsidRDefault="00330B1C">
      <w:pPr>
        <w:numPr>
          <w:ilvl w:val="0"/>
          <w:numId w:val="3"/>
        </w:numPr>
        <w:spacing w:after="22" w:line="265" w:lineRule="auto"/>
        <w:ind w:right="940" w:hanging="320"/>
      </w:pPr>
      <w:r>
        <w:t>Lifelong and multidimensional</w:t>
      </w:r>
    </w:p>
    <w:p w14:paraId="6ADE9DF7" w14:textId="77777777" w:rsidR="001430C3" w:rsidRDefault="00330B1C">
      <w:pPr>
        <w:numPr>
          <w:ilvl w:val="0"/>
          <w:numId w:val="3"/>
        </w:numPr>
        <w:spacing w:after="22" w:line="265" w:lineRule="auto"/>
        <w:ind w:right="940" w:hanging="320"/>
      </w:pPr>
      <w:r>
        <w:t>Learning and development involve the entire brain</w:t>
      </w:r>
    </w:p>
    <w:p w14:paraId="6ADE9DF8" w14:textId="77777777" w:rsidR="001430C3" w:rsidRDefault="00330B1C">
      <w:pPr>
        <w:numPr>
          <w:ilvl w:val="0"/>
          <w:numId w:val="3"/>
        </w:numPr>
        <w:spacing w:after="22" w:line="265" w:lineRule="auto"/>
        <w:ind w:right="940" w:hanging="320"/>
      </w:pPr>
      <w:r>
        <w:t>Learning happens through levels and tiers</w:t>
      </w:r>
    </w:p>
    <w:p w14:paraId="6ADE9DF9" w14:textId="77777777" w:rsidR="001430C3" w:rsidRDefault="00330B1C">
      <w:pPr>
        <w:numPr>
          <w:ilvl w:val="0"/>
          <w:numId w:val="3"/>
        </w:numPr>
        <w:spacing w:after="22" w:line="265" w:lineRule="auto"/>
        <w:ind w:right="940" w:hanging="320"/>
      </w:pPr>
      <w:r>
        <w:t>Learning happens through a slow and variable process</w:t>
      </w:r>
    </w:p>
    <w:p w14:paraId="6ADE9DFA" w14:textId="77777777" w:rsidR="001430C3" w:rsidRDefault="00330B1C">
      <w:pPr>
        <w:numPr>
          <w:ilvl w:val="0"/>
          <w:numId w:val="3"/>
        </w:numPr>
        <w:spacing w:after="22" w:line="265" w:lineRule="auto"/>
        <w:ind w:right="940" w:hanging="320"/>
      </w:pPr>
      <w:r>
        <w:t>Context is important</w:t>
      </w:r>
    </w:p>
    <w:p w14:paraId="6ADE9DFB" w14:textId="77777777" w:rsidR="001430C3" w:rsidRDefault="00330B1C">
      <w:pPr>
        <w:numPr>
          <w:ilvl w:val="0"/>
          <w:numId w:val="3"/>
        </w:numPr>
        <w:spacing w:after="0" w:line="265" w:lineRule="auto"/>
        <w:ind w:right="940" w:hanging="320"/>
      </w:pPr>
      <w:r>
        <w:t>Support is essential</w:t>
      </w:r>
    </w:p>
    <w:p w14:paraId="6ADE9DFC" w14:textId="77777777" w:rsidR="001430C3" w:rsidRDefault="001430C3">
      <w:pPr>
        <w:spacing w:after="0" w:line="265" w:lineRule="auto"/>
        <w:ind w:left="0" w:right="940" w:firstLine="0"/>
      </w:pPr>
    </w:p>
    <w:p w14:paraId="6ADE9DFD" w14:textId="77777777" w:rsidR="001430C3" w:rsidRDefault="00330B1C">
      <w:pPr>
        <w:spacing w:after="336" w:line="265" w:lineRule="auto"/>
        <w:ind w:left="212" w:right="940" w:hanging="10"/>
        <w:rPr>
          <w:b/>
        </w:rPr>
      </w:pPr>
      <w:r>
        <w:rPr>
          <w:b/>
        </w:rPr>
        <w:t xml:space="preserve">Limitations of Piaget’s Theory </w:t>
      </w:r>
    </w:p>
    <w:p w14:paraId="6ADE9DFE" w14:textId="77777777" w:rsidR="001430C3" w:rsidRDefault="00330B1C">
      <w:pPr>
        <w:numPr>
          <w:ilvl w:val="0"/>
          <w:numId w:val="3"/>
        </w:numPr>
        <w:spacing w:after="22" w:line="265" w:lineRule="auto"/>
        <w:ind w:right="940" w:hanging="320"/>
      </w:pPr>
      <w:r>
        <w:t>Research methods</w:t>
      </w:r>
    </w:p>
    <w:p w14:paraId="6ADE9DFF" w14:textId="77777777" w:rsidR="001430C3" w:rsidRDefault="00330B1C">
      <w:pPr>
        <w:numPr>
          <w:ilvl w:val="0"/>
          <w:numId w:val="3"/>
        </w:numPr>
        <w:spacing w:after="22" w:line="265" w:lineRule="auto"/>
        <w:ind w:right="940" w:hanging="320"/>
      </w:pPr>
      <w:r>
        <w:t>Stage theories approach not supported by brain research</w:t>
      </w:r>
    </w:p>
    <w:p w14:paraId="6ADE9E00" w14:textId="77777777" w:rsidR="001430C3" w:rsidRDefault="00330B1C">
      <w:pPr>
        <w:numPr>
          <w:ilvl w:val="0"/>
          <w:numId w:val="3"/>
        </w:numPr>
        <w:spacing w:after="22" w:line="265" w:lineRule="auto"/>
        <w:ind w:right="940" w:hanging="320"/>
      </w:pPr>
      <w:r>
        <w:t>Modern research has proven that children possess many of the abilities at an earlier age than predicted by his theories</w:t>
      </w:r>
    </w:p>
    <w:p w14:paraId="6ADE9E01" w14:textId="77777777" w:rsidR="001430C3" w:rsidRDefault="00330B1C">
      <w:pPr>
        <w:pStyle w:val="Heading1"/>
        <w:ind w:left="0" w:firstLine="0"/>
      </w:pPr>
      <w:bookmarkStart w:id="12" w:name="bookmark=id.q7t2pwllw5lt" w:colFirst="0" w:colLast="0"/>
      <w:bookmarkEnd w:id="12"/>
      <w:r>
        <w:lastRenderedPageBreak/>
        <w:t xml:space="preserve">Handout 8: Faith Stages According to Fowler </w:t>
      </w:r>
    </w:p>
    <w:p w14:paraId="6ADE9E02" w14:textId="01D23816" w:rsidR="001430C3" w:rsidRDefault="00330B1C">
      <w:pPr>
        <w:spacing w:after="0" w:line="276" w:lineRule="auto"/>
        <w:ind w:left="0"/>
        <w:rPr>
          <w:sz w:val="20"/>
          <w:szCs w:val="20"/>
        </w:rPr>
      </w:pPr>
      <w:r>
        <w:rPr>
          <w:sz w:val="20"/>
          <w:szCs w:val="20"/>
        </w:rPr>
        <w:t xml:space="preserve">Summary, Rev. Lindsay Bates and Cynthia Wade for </w:t>
      </w:r>
      <w:r w:rsidR="00516AD0">
        <w:rPr>
          <w:sz w:val="20"/>
          <w:szCs w:val="20"/>
        </w:rPr>
        <w:t>Sparks</w:t>
      </w:r>
      <w:r>
        <w:rPr>
          <w:sz w:val="20"/>
          <w:szCs w:val="20"/>
        </w:rPr>
        <w:t xml:space="preserve"> Module: Philosophy of Religious Education Expanded by Joy Berry</w:t>
      </w:r>
    </w:p>
    <w:p w14:paraId="6ADE9E03" w14:textId="77777777" w:rsidR="001430C3" w:rsidRDefault="00330B1C">
      <w:pPr>
        <w:spacing w:after="0" w:line="276" w:lineRule="auto"/>
        <w:ind w:left="0"/>
        <w:rPr>
          <w:rFonts w:ascii="Times New Roman" w:eastAsia="Times New Roman" w:hAnsi="Times New Roman" w:cs="Times New Roman"/>
        </w:rPr>
      </w:pPr>
      <w:r>
        <w:rPr>
          <w:rFonts w:ascii="Times New Roman" w:eastAsia="Times New Roman" w:hAnsi="Times New Roman" w:cs="Times New Roman"/>
        </w:rPr>
        <w:t xml:space="preserve"> </w:t>
      </w:r>
    </w:p>
    <w:p w14:paraId="6ADE9E04" w14:textId="77777777" w:rsidR="001430C3" w:rsidRDefault="00330B1C">
      <w:pPr>
        <w:spacing w:after="0" w:line="276" w:lineRule="auto"/>
        <w:ind w:left="0"/>
        <w:rPr>
          <w:b/>
        </w:rPr>
      </w:pPr>
      <w:r>
        <w:rPr>
          <w:b/>
        </w:rPr>
        <w:t xml:space="preserve">Pre-stage: Primal Faith </w:t>
      </w:r>
    </w:p>
    <w:p w14:paraId="6ADE9E05" w14:textId="77777777" w:rsidR="001430C3" w:rsidRDefault="00330B1C">
      <w:pPr>
        <w:spacing w:after="0" w:line="276" w:lineRule="auto"/>
        <w:ind w:left="0"/>
      </w:pPr>
      <w:r>
        <w:t xml:space="preserve">pre-birth to about age 4 </w:t>
      </w:r>
    </w:p>
    <w:p w14:paraId="6ADE9E06" w14:textId="77777777" w:rsidR="001430C3" w:rsidRDefault="00330B1C">
      <w:pPr>
        <w:spacing w:after="0" w:line="276" w:lineRule="auto"/>
        <w:ind w:left="0"/>
      </w:pPr>
      <w:r>
        <w:t xml:space="preserve">For the youngest ones, there is no "other" or external world. "I'm It." This child is his or her feelings, both physical and emotional, and that's the world; other people are not understood as "other people." What the youngest children are going to retain from this time in their lives is how they have felt. The youngest ones don't have any understanding of religious symbols, whether it's of God or Jesus or Torah or Santa Claus. Their experiences at this stage, especially of the nurturing/lack thereof provided by primal others, are apt to surface later in the images of God that begin appearing by about age 4 or 5. Infants form their initial impressions of the world and experience sensations of love, trust and courage (or lack of these) on a body level. The spiritual virtue being instilled is HOPE; the ability is trust through times when that trust is challenged. </w:t>
      </w:r>
    </w:p>
    <w:p w14:paraId="6ADE9E07" w14:textId="77777777" w:rsidR="001430C3" w:rsidRDefault="00330B1C">
      <w:pPr>
        <w:spacing w:after="0" w:line="276" w:lineRule="auto"/>
        <w:ind w:left="0"/>
        <w:rPr>
          <w:rFonts w:ascii="Times New Roman" w:eastAsia="Times New Roman" w:hAnsi="Times New Roman" w:cs="Times New Roman"/>
        </w:rPr>
      </w:pPr>
      <w:r>
        <w:rPr>
          <w:rFonts w:ascii="Times New Roman" w:eastAsia="Times New Roman" w:hAnsi="Times New Roman" w:cs="Times New Roman"/>
        </w:rPr>
        <w:t xml:space="preserve"> </w:t>
      </w:r>
    </w:p>
    <w:p w14:paraId="6ADE9E08" w14:textId="77777777" w:rsidR="001430C3" w:rsidRDefault="00330B1C">
      <w:pPr>
        <w:spacing w:after="0" w:line="276" w:lineRule="auto"/>
        <w:ind w:left="0"/>
        <w:rPr>
          <w:b/>
        </w:rPr>
      </w:pPr>
      <w:r>
        <w:rPr>
          <w:b/>
        </w:rPr>
        <w:t>Stage One: Intuitive/Projective Faith - Faith is CAUGHT</w:t>
      </w:r>
    </w:p>
    <w:p w14:paraId="6ADE9E09" w14:textId="77777777" w:rsidR="001430C3" w:rsidRDefault="00330B1C">
      <w:pPr>
        <w:spacing w:after="0" w:line="276" w:lineRule="auto"/>
        <w:ind w:left="0"/>
      </w:pPr>
      <w:r>
        <w:t xml:space="preserve">approximately from ages 4 or 5 to ages 7 or 8 </w:t>
      </w:r>
    </w:p>
    <w:p w14:paraId="6ADE9E0A" w14:textId="77777777" w:rsidR="001430C3" w:rsidRDefault="00330B1C">
      <w:pPr>
        <w:spacing w:after="0" w:line="276" w:lineRule="auto"/>
        <w:ind w:left="0"/>
      </w:pPr>
      <w:r>
        <w:t xml:space="preserve">They're learning about how words and symbols work -- which is why this is usually when they're learning to read on their own. Their "cause-and-effect" thinking is still often magical. These children can easily believe, for example, that they are responsible for bad things happening. Under the best of circumstances, a child at this stage is able to trust in the security and "rightness" of the family, and "Because my mommy says so" is an adequate squasher for all challenges. It's important for parents and other authority figures in the child's life to be willing to say that they believe certain definite things, such as that God does not send people to hell, or NO, the baby did NOT die because you were bad or because she was bad. That parental authority can do a lot to ease the fears that arise when their little friends start sharing their Sunday School stories about going to hell if you aren't right with Jesus. A UU parent or RE teacher who will not express a definite opinion at this point in the child's religious growth is not doing the child a favor. The authoritative role of the family and the family's chosen circle (which includes the church) explain why at this stage we talk about our children's religion being "CAUGHT." It's what's around them; it's what the people they trust and care about are doing so they do it too. Spiritually, they're working on the meaning of "Free Will," the inherent worth of each individual, including themselves. They need a lot of encouragement and positive reinforcement for the things they do well and the things they try to do well. They need to know that they are accepted and cared about and loved. This is when our church home needs to be a place of safety and fun and love. </w:t>
      </w:r>
    </w:p>
    <w:p w14:paraId="6ADE9E0B" w14:textId="77777777" w:rsidR="001430C3" w:rsidRDefault="00330B1C">
      <w:pPr>
        <w:spacing w:after="0" w:line="276" w:lineRule="auto"/>
        <w:ind w:left="0"/>
        <w:rPr>
          <w:rFonts w:ascii="Times New Roman" w:eastAsia="Times New Roman" w:hAnsi="Times New Roman" w:cs="Times New Roman"/>
        </w:rPr>
      </w:pPr>
      <w:r>
        <w:rPr>
          <w:rFonts w:ascii="Times New Roman" w:eastAsia="Times New Roman" w:hAnsi="Times New Roman" w:cs="Times New Roman"/>
        </w:rPr>
        <w:t xml:space="preserve"> </w:t>
      </w:r>
    </w:p>
    <w:p w14:paraId="6ADE9E0C" w14:textId="77777777" w:rsidR="001430C3" w:rsidRDefault="00330B1C">
      <w:pPr>
        <w:spacing w:after="0" w:line="276" w:lineRule="auto"/>
        <w:ind w:left="0"/>
        <w:rPr>
          <w:b/>
        </w:rPr>
      </w:pPr>
      <w:r>
        <w:rPr>
          <w:b/>
        </w:rPr>
        <w:t>Stage Two: Mythic/Literal Faith - Faith is TAUGHT</w:t>
      </w:r>
    </w:p>
    <w:p w14:paraId="6ADE9E0D" w14:textId="77777777" w:rsidR="001430C3" w:rsidRDefault="00330B1C">
      <w:pPr>
        <w:spacing w:after="0" w:line="276" w:lineRule="auto"/>
        <w:ind w:left="0"/>
      </w:pPr>
      <w:r>
        <w:lastRenderedPageBreak/>
        <w:t xml:space="preserve">approximately from ages 6-8 through ages 10-12 </w:t>
      </w:r>
    </w:p>
    <w:p w14:paraId="6ADE9E0E" w14:textId="77777777" w:rsidR="001430C3" w:rsidRDefault="00330B1C">
      <w:pPr>
        <w:spacing w:after="0" w:line="276" w:lineRule="auto"/>
        <w:ind w:left="0"/>
      </w:pPr>
      <w:r>
        <w:t xml:space="preserve">Thought is more complex now, and cause-and-effect thinking passes from the magical to the scientific. Discussion of ideas and of one's own thoughts becomes important. These children are beginning to recognize that they do have their own thoughts, and that other people have other thoughts. How their trusted authority figures handle these differences in thoughts is very important. These children do not want to be thought of as "different." If they know that in their own group different ideas are good, they will be comfortable having ideas that are different. If they are taught that there are absolutely right ideas and absolutely wrong ones, they will feel guilty, inferior, "sinful", if their ideas are not like everybody else's. Children tend at this age to be very concerned with absolute fairness. Morally ambiguous issues are very hard for them. They're often described at this stage as "legalistic." In this stage, the conviction that if you are good, you will be safe and successful and happy, and if you are bad, you will be punished, is normal. But alongside that is the growing awareness of how unfair the real world can be. At this stage, stories are very important. These children want to know the stories that everyone else knows, Bible stories, stories about their own church, stories within the family. Those shared stories are part of what creates the group to which these children belong. That's why we often speak of religious faith at this stage being "TAUGHT." These children want to be told what the trusted adults around them know and value. </w:t>
      </w:r>
    </w:p>
    <w:p w14:paraId="6ADE9E0F" w14:textId="77777777" w:rsidR="001430C3" w:rsidRDefault="00330B1C">
      <w:pPr>
        <w:spacing w:after="0" w:line="276" w:lineRule="auto"/>
        <w:ind w:left="0"/>
        <w:rPr>
          <w:rFonts w:ascii="Times New Roman" w:eastAsia="Times New Roman" w:hAnsi="Times New Roman" w:cs="Times New Roman"/>
        </w:rPr>
      </w:pPr>
      <w:r>
        <w:rPr>
          <w:rFonts w:ascii="Times New Roman" w:eastAsia="Times New Roman" w:hAnsi="Times New Roman" w:cs="Times New Roman"/>
        </w:rPr>
        <w:t xml:space="preserve"> </w:t>
      </w:r>
    </w:p>
    <w:p w14:paraId="6ADE9E10" w14:textId="77777777" w:rsidR="001430C3" w:rsidRDefault="00330B1C">
      <w:pPr>
        <w:spacing w:after="0" w:line="276" w:lineRule="auto"/>
        <w:ind w:left="0"/>
        <w:rPr>
          <w:b/>
        </w:rPr>
      </w:pPr>
      <w:r>
        <w:rPr>
          <w:b/>
        </w:rPr>
        <w:t>Stage Three: Synthetic/Conventional Faith - Faith is BOUGHT</w:t>
      </w:r>
    </w:p>
    <w:p w14:paraId="6ADE9E11" w14:textId="77777777" w:rsidR="001430C3" w:rsidRDefault="00330B1C">
      <w:pPr>
        <w:spacing w:after="0" w:line="276" w:lineRule="auto"/>
        <w:ind w:left="0"/>
      </w:pPr>
      <w:r>
        <w:t xml:space="preserve">approx. ages 10-12 through adulthood, but not all adults </w:t>
      </w:r>
    </w:p>
    <w:p w14:paraId="6ADE9E12" w14:textId="77777777" w:rsidR="001430C3" w:rsidRDefault="00330B1C">
      <w:pPr>
        <w:spacing w:after="0" w:line="276" w:lineRule="auto"/>
        <w:ind w:left="0"/>
      </w:pPr>
      <w:r>
        <w:t xml:space="preserve">This stage is one of transition. Many children decide that they are atheists at this point. If there were a God, then things would be fair, but things are not fair, and therefore there can be no God. Many adults also hold this position. Adults in many faith communities, including ours, settle quite happily into this stage. We usually enter it (if we enter it at all) when we begin to recognize how complicated and illogical and unfair life can be. We can't count on "ultimate fairness," so we rearrange our framework of understanding value and worth, and we seek meaning within our own group (realizing that there are others but not necessarily being convinced that those other ways might be as valid as ours). Our group's certainties provide our spiritual and psychological foundations. In this stage, one is "thinking about thinking"; beginning to understand how one develops one's beliefs, how to construct and test hypotheses, now to take another person's perspective while not necessarily agreeing with it. This is a highly relational way of being, and being part of a group is very important. When God is discussed, it's apt to be in relational terms—"God is Love," which makes God a little bit like us, or us a little bit like God, or perhaps in a relationship with God. Important questions become "Who am I?" and "Who are you?" Issues of what we believe and why we believe it become interesting and important. The ideal of relatedness, of belonging, can also create a strong idealism as a member of a group. Ways of being of service become important, in part because how one is regarded by those who are important to us matters a lot. Identity becomes of paramount importance in the face of the many possible conflicting roles they are being invited to fill. Sexual </w:t>
      </w:r>
      <w:r>
        <w:lastRenderedPageBreak/>
        <w:t xml:space="preserve">and gender identity are important issues. The spiritual issue is faithfulness—being true to the values, the commitments, and the ideals of one's community. This is what we refer to as faith that is "BOUGHT." The young person wants to be able to buy into what the trusted group values and believes. And it's the task of the adult community to share our beliefs and values with our young people, to be clear about why we believe certain things are right and others are wrong without being wishy-washy or apologetic about it. </w:t>
      </w:r>
    </w:p>
    <w:p w14:paraId="6ADE9E13" w14:textId="77777777" w:rsidR="001430C3" w:rsidRDefault="00330B1C">
      <w:pPr>
        <w:spacing w:after="0" w:line="276" w:lineRule="auto"/>
        <w:ind w:left="0"/>
        <w:rPr>
          <w:rFonts w:ascii="Times New Roman" w:eastAsia="Times New Roman" w:hAnsi="Times New Roman" w:cs="Times New Roman"/>
        </w:rPr>
      </w:pPr>
      <w:r>
        <w:rPr>
          <w:rFonts w:ascii="Times New Roman" w:eastAsia="Times New Roman" w:hAnsi="Times New Roman" w:cs="Times New Roman"/>
        </w:rPr>
        <w:t xml:space="preserve"> </w:t>
      </w:r>
    </w:p>
    <w:p w14:paraId="6ADE9E14" w14:textId="77777777" w:rsidR="001430C3" w:rsidRDefault="00330B1C">
      <w:pPr>
        <w:spacing w:after="0" w:line="276" w:lineRule="auto"/>
        <w:ind w:left="0"/>
        <w:rPr>
          <w:b/>
        </w:rPr>
      </w:pPr>
      <w:r>
        <w:rPr>
          <w:b/>
        </w:rPr>
        <w:t xml:space="preserve">Stage Four: Individuative/Reflexive Faith - Faith is SOUGHT - and FOUGHT* </w:t>
      </w:r>
    </w:p>
    <w:p w14:paraId="6ADE9E15" w14:textId="77777777" w:rsidR="001430C3" w:rsidRDefault="00330B1C">
      <w:pPr>
        <w:spacing w:after="0" w:line="276" w:lineRule="auto"/>
        <w:ind w:left="0"/>
      </w:pPr>
      <w:r>
        <w:t>mid-to-late adolescence through adulthood, but not all adults</w:t>
      </w:r>
    </w:p>
    <w:p w14:paraId="6ADE9E16" w14:textId="77777777" w:rsidR="001430C3" w:rsidRDefault="00330B1C">
      <w:pPr>
        <w:spacing w:after="0" w:line="276" w:lineRule="auto"/>
        <w:ind w:left="0"/>
      </w:pPr>
      <w:r>
        <w:t xml:space="preserve">This stage is reached as the discovery is made that there really are all sorts of people out there who are not like the folks I grew up with. And they have claims to be taken seriously, which can be perceived as very threatening. This is sometimes a retrenching time. Earlier values are clung to with an almost desperate need for that security. At the same time many presuppositions are being challenged. Early in this stage one tends to see everything in terms of "either/or." Either I'm right or you're right, and if I'm right, you're wrong, and if you're right, I'm wrong. There tends to be a loss of patience with lack of clarity or ambiguity, and a strong need for an identity that one can indeed defend as valid against those who are different. There is often a tendency to caricature, discount, or not take seriously the experiences and differences of members of other groups while being in relation with individual members. One does not yet see that your insistence upon being who you are does not diminish who I am, no matter how different we may be. This is a time of intense seeking, which is why this faith is no longer caught, taught, or bought. Now it is actively "SOUGHT." The challenge is to learn to deal with radical differences and ambiguities, to move beyond what's been called a "class-based universalism," in which issues of right and wrong, good and evil are resolved with the conviction that what's right for me and my group is right for everyone. </w:t>
      </w:r>
    </w:p>
    <w:p w14:paraId="6ADE9E17" w14:textId="77777777" w:rsidR="001430C3" w:rsidRDefault="00330B1C">
      <w:pPr>
        <w:spacing w:after="0" w:line="276" w:lineRule="auto"/>
        <w:ind w:left="0"/>
        <w:rPr>
          <w:rFonts w:ascii="Times New Roman" w:eastAsia="Times New Roman" w:hAnsi="Times New Roman" w:cs="Times New Roman"/>
        </w:rPr>
      </w:pPr>
      <w:r>
        <w:rPr>
          <w:rFonts w:ascii="Times New Roman" w:eastAsia="Times New Roman" w:hAnsi="Times New Roman" w:cs="Times New Roman"/>
        </w:rPr>
        <w:t xml:space="preserve"> </w:t>
      </w:r>
    </w:p>
    <w:p w14:paraId="6ADE9E18" w14:textId="77777777" w:rsidR="001430C3" w:rsidRDefault="00330B1C">
      <w:pPr>
        <w:spacing w:after="0" w:line="276" w:lineRule="auto"/>
        <w:ind w:left="0"/>
        <w:rPr>
          <w:b/>
        </w:rPr>
      </w:pPr>
      <w:r>
        <w:rPr>
          <w:b/>
        </w:rPr>
        <w:t xml:space="preserve">Stage Five: Conjunctive/Paradoxical/Consolidative Faith - Faith is FRAUGHT* </w:t>
      </w:r>
    </w:p>
    <w:p w14:paraId="6ADE9E19" w14:textId="77777777" w:rsidR="001430C3" w:rsidRDefault="00330B1C">
      <w:pPr>
        <w:spacing w:after="0" w:line="276" w:lineRule="auto"/>
        <w:ind w:left="0"/>
      </w:pPr>
      <w:r>
        <w:t>may begin as early as late teens/early 20s, more commonly in later adulthood - not all adults reach this stage</w:t>
      </w:r>
    </w:p>
    <w:p w14:paraId="6ADE9E1A" w14:textId="77777777" w:rsidR="001430C3" w:rsidRDefault="00330B1C">
      <w:pPr>
        <w:spacing w:after="0" w:line="276" w:lineRule="auto"/>
        <w:ind w:left="0"/>
      </w:pPr>
      <w:r>
        <w:t xml:space="preserve">Fowler suggests that the transition to this stage is apt to be brought about by experiences in adulthood of deep pain, grief, awareness of the reality of death. It is in this stage that we begin to learn to move away from "either/or" and begin living with "both/and." Concepts and experiences of paradox, of multiple layers of meaning and understanding and experience, are now enriching rather than frightening. Truth is understood to be paradoxical, complex, beyond absolute understanding. Symbols become symbols again, vehicles for experiencing and expressing those things for which exact, scientific explanations can never be adequate. Authority is found in the dialectic of critically self-chosen beliefs, norms, and values with those maintained in the reflective claims of other persons and groups and in various expressions of cumulative human wisdom. One becomes deeply appreciative of the stories, myths, rituals, etc., of other groups, coming to see them as being equally legitimate vehicles of truth. In moral judgment, there tends to be an appeal to a principled "Higher Law." Integrating conflicts of law </w:t>
      </w:r>
      <w:r>
        <w:lastRenderedPageBreak/>
        <w:t>with morality can be a struggle. In this stage, one is apt to be strongly loyal to society and its values while seeing clearly the injustices, pain, etc. within it. One realizes that "seeing what justice requires means doing what justice requires." This is often painful. As such, faith is FRAUGHT.</w:t>
      </w:r>
    </w:p>
    <w:p w14:paraId="6ADE9E1B" w14:textId="77777777" w:rsidR="001430C3" w:rsidRDefault="00330B1C">
      <w:pPr>
        <w:spacing w:after="0" w:line="276" w:lineRule="auto"/>
        <w:ind w:left="0"/>
        <w:rPr>
          <w:rFonts w:ascii="Times New Roman" w:eastAsia="Times New Roman" w:hAnsi="Times New Roman" w:cs="Times New Roman"/>
        </w:rPr>
      </w:pPr>
      <w:r>
        <w:rPr>
          <w:rFonts w:ascii="Times New Roman" w:eastAsia="Times New Roman" w:hAnsi="Times New Roman" w:cs="Times New Roman"/>
        </w:rPr>
        <w:t xml:space="preserve"> </w:t>
      </w:r>
    </w:p>
    <w:p w14:paraId="6ADE9E1C" w14:textId="77777777" w:rsidR="001430C3" w:rsidRDefault="00330B1C">
      <w:pPr>
        <w:spacing w:after="0" w:line="276" w:lineRule="auto"/>
        <w:ind w:left="0"/>
        <w:rPr>
          <w:b/>
        </w:rPr>
      </w:pPr>
      <w:r>
        <w:rPr>
          <w:b/>
        </w:rPr>
        <w:t>Stage Six: Universalizing Faith - Faith is OUGHT* (we act as we ought to, without struggling to be good)</w:t>
      </w:r>
    </w:p>
    <w:p w14:paraId="6ADE9E1D" w14:textId="77777777" w:rsidR="001430C3" w:rsidRDefault="00330B1C">
      <w:pPr>
        <w:spacing w:after="0" w:line="276" w:lineRule="auto"/>
        <w:ind w:left="0"/>
      </w:pPr>
      <w:r>
        <w:t xml:space="preserve">Very few people achieve this level. In reaching this level, one has truly transcended one's own particulars (while still valuing them) and become a full member of the "Commonwealth of ALL Being." Authority is built upon all previous sources, now located in the individual judgment purified of egoistic striving, attentive to the requirements of pure Being. Morally, loyalty to Being transcends any and all laws or societal norms. Spiritually, if you get this far, you have achieved Buddhahood. But I do think, while few of us honestly get here, it is a vision of faith and of being to which we aspire -- so maybe it's not as far beyond our reach as Fowler often seems to insist. </w:t>
      </w:r>
    </w:p>
    <w:p w14:paraId="6ADE9E1E" w14:textId="77777777" w:rsidR="001430C3" w:rsidRDefault="00330B1C">
      <w:pPr>
        <w:spacing w:after="0" w:line="276" w:lineRule="auto"/>
        <w:ind w:left="0"/>
        <w:rPr>
          <w:rFonts w:ascii="Times New Roman" w:eastAsia="Times New Roman" w:hAnsi="Times New Roman" w:cs="Times New Roman"/>
        </w:rPr>
      </w:pPr>
      <w:r>
        <w:rPr>
          <w:rFonts w:ascii="Times New Roman" w:eastAsia="Times New Roman" w:hAnsi="Times New Roman" w:cs="Times New Roman"/>
        </w:rPr>
        <w:t xml:space="preserve"> </w:t>
      </w:r>
    </w:p>
    <w:p w14:paraId="6ADE9E1F" w14:textId="77777777" w:rsidR="001430C3" w:rsidRDefault="00330B1C">
      <w:pPr>
        <w:spacing w:after="0" w:line="360" w:lineRule="auto"/>
        <w:ind w:right="13"/>
      </w:pPr>
      <w:r>
        <w:t>*additions of FOUGHT, FRAUGHT and OUGHT as snapshot words for stages 4, 5 and 6 by Joy Berry from “Wrought Faith - Minding the Gaps in Faith Development Theory and Practice”</w:t>
      </w:r>
      <w:r>
        <w:br w:type="page"/>
      </w:r>
    </w:p>
    <w:p w14:paraId="6ADE9E20" w14:textId="77777777" w:rsidR="001430C3" w:rsidRDefault="00330B1C">
      <w:pPr>
        <w:pStyle w:val="Heading1"/>
      </w:pPr>
      <w:bookmarkStart w:id="13" w:name="bookmark=id.mec2rw1fo9go" w:colFirst="0" w:colLast="0"/>
      <w:bookmarkStart w:id="14" w:name="_heading=h.ug3gbbxtr2x4" w:colFirst="0" w:colLast="0"/>
      <w:bookmarkEnd w:id="13"/>
      <w:bookmarkEnd w:id="14"/>
      <w:r>
        <w:rPr>
          <w:highlight w:val="white"/>
        </w:rPr>
        <w:lastRenderedPageBreak/>
        <w:t>Handout 9:</w:t>
      </w:r>
      <w:r>
        <w:t xml:space="preserve"> Criticisms of Fowler’s Theory</w:t>
      </w:r>
    </w:p>
    <w:p w14:paraId="6ADE9E21" w14:textId="77777777" w:rsidR="001430C3" w:rsidRDefault="00330B1C">
      <w:pPr>
        <w:pStyle w:val="Heading2"/>
        <w:keepNext w:val="0"/>
        <w:keepLines w:val="0"/>
        <w:spacing w:before="360" w:after="100" w:line="276" w:lineRule="auto"/>
        <w:ind w:left="20" w:right="100" w:firstLine="0"/>
        <w:rPr>
          <w:b w:val="0"/>
        </w:rPr>
      </w:pPr>
      <w:bookmarkStart w:id="15" w:name="_heading=h.nf9jgti7biu9" w:colFirst="0" w:colLast="0"/>
      <w:bookmarkEnd w:id="15"/>
      <w:r>
        <w:t xml:space="preserve">Fowler’s theory is based upon the work of Kohlberg and Piaget, who both characterize development as happening in stages which are always experienced in the same order. </w:t>
      </w:r>
      <w:r>
        <w:rPr>
          <w:b w:val="0"/>
        </w:rPr>
        <w:t>However, lifespan development is now recognized as complex and uneven, and heavily influenced by a person’s culture and environment. Even Piaget himself in later life moved away from his conception of a rigid, hierarchical structure and considered development more in terms of a spiral than a series of ordered stages.</w:t>
      </w:r>
    </w:p>
    <w:p w14:paraId="6ADE9E22" w14:textId="77777777" w:rsidR="001430C3" w:rsidRDefault="00330B1C">
      <w:pPr>
        <w:pStyle w:val="Heading2"/>
        <w:keepNext w:val="0"/>
        <w:keepLines w:val="0"/>
        <w:spacing w:before="240" w:after="240" w:line="276" w:lineRule="auto"/>
        <w:ind w:left="0" w:firstLine="0"/>
        <w:rPr>
          <w:b w:val="0"/>
        </w:rPr>
      </w:pPr>
      <w:bookmarkStart w:id="16" w:name="_heading=h.eug03iw1w8q8" w:colFirst="0" w:colLast="0"/>
      <w:bookmarkEnd w:id="16"/>
      <w:r>
        <w:t xml:space="preserve">Fowler’s theory is gender biased and gender binary. </w:t>
      </w:r>
      <w:r>
        <w:rPr>
          <w:b w:val="0"/>
        </w:rPr>
        <w:t>Fowler noted that the scale under-scored women and over-scored men and suggested the inclusion of “relational knowing” in the fourth stage. Feminist work on moral development (e.g., Carol Gilligan and Nona Lyons, 1982, 1983) has viewed the stages as fluid, dynamic, non-hierarchical phases or steps shaped by emotion, imagination, relationship, and cognition. By listening to girls and women resolve serious moral dilemmas in their lives, Gilligan traced the development of morality organized around ideas of responsibility and care. This conception of morality contrasted sharply with the morality of rights described by Piaget (1965) and Kohlberg (1981, 1984), who studied the evolution of moral reasoning in boys and men. More recent critiques of Gilligan and Kohlberg cite the complexity of gender as a social construct, which must be considered.</w:t>
      </w:r>
    </w:p>
    <w:p w14:paraId="6ADE9E23" w14:textId="77777777" w:rsidR="001430C3" w:rsidRDefault="00330B1C">
      <w:pPr>
        <w:pStyle w:val="Heading2"/>
        <w:keepNext w:val="0"/>
        <w:keepLines w:val="0"/>
        <w:spacing w:before="240" w:after="240" w:line="276" w:lineRule="auto"/>
        <w:ind w:left="0" w:firstLine="0"/>
        <w:rPr>
          <w:b w:val="0"/>
        </w:rPr>
      </w:pPr>
      <w:bookmarkStart w:id="17" w:name="_heading=h.5wahmyhhint5" w:colFirst="0" w:colLast="0"/>
      <w:bookmarkEnd w:id="17"/>
      <w:r>
        <w:rPr>
          <w:b w:val="0"/>
        </w:rPr>
        <w:t>People operating within a rights morality—more commonly men—evoke the metaphor of “blind justice” and rely on abstract laws and universal principles to adjudicate disputes and conflicts impersonally, impartially, and fairly. Those operating within a morality of responsibility and care—primarily women—reject the strategy of blindness and impartiality. They posit that the needs of individuals cannot always be deduced from general rules and principles; rather, moral choice must be determined inductively from the experiences each participant brings to the situation. They believe that effective dispute resolution requires dialogue so each individual is understood on their own terms; in other words, mutual understanding is most likely to lead to creative consensus.</w:t>
      </w:r>
    </w:p>
    <w:p w14:paraId="6ADE9E24" w14:textId="77777777" w:rsidR="001430C3" w:rsidRDefault="00330B1C">
      <w:pPr>
        <w:pStyle w:val="Heading2"/>
        <w:keepNext w:val="0"/>
        <w:keepLines w:val="0"/>
        <w:spacing w:before="360" w:after="100" w:line="276" w:lineRule="auto"/>
        <w:ind w:left="20" w:right="100" w:firstLine="0"/>
        <w:rPr>
          <w:b w:val="0"/>
        </w:rPr>
      </w:pPr>
      <w:bookmarkStart w:id="18" w:name="_heading=h.4dl7sduhlyxo" w:colFirst="0" w:colLast="0"/>
      <w:bookmarkEnd w:id="18"/>
      <w:r>
        <w:t xml:space="preserve">Fowler’s Faith Development theory is culturally specific. </w:t>
      </w:r>
      <w:r>
        <w:rPr>
          <w:b w:val="0"/>
        </w:rPr>
        <w:t>He developed his theory within the context of late twentieth century Euro-American intellectual culture. From a Vygotskian perspective, this theory fails to consider the role of engagement in cultural life in forging development. Modern psychology which recognizes the validity and value of a plurality of viewpoints is in conflict with any theory which does not reflect cultural diversity. Furthermore, faith is shaped by the interactions with people and the building of relationships, suggesting a theory that is vertical as well as horizontal in its perspective.</w:t>
      </w:r>
    </w:p>
    <w:p w14:paraId="6ADE9E25" w14:textId="77777777" w:rsidR="001430C3" w:rsidRDefault="00330B1C">
      <w:pPr>
        <w:pStyle w:val="Heading2"/>
        <w:keepNext w:val="0"/>
        <w:keepLines w:val="0"/>
        <w:spacing w:before="360" w:after="100" w:line="276" w:lineRule="auto"/>
        <w:ind w:left="20" w:right="100" w:firstLine="0"/>
        <w:rPr>
          <w:b w:val="0"/>
        </w:rPr>
      </w:pPr>
      <w:bookmarkStart w:id="19" w:name="_heading=h.urutd3ht2do9" w:colFirst="0" w:colLast="0"/>
      <w:bookmarkEnd w:id="19"/>
      <w:r>
        <w:t xml:space="preserve">Fowler’s theory is hierarchical in that higher stages are preferential to lower ones, the stages and claims some people never progress to higher levels, implying inferiority. </w:t>
      </w:r>
      <w:r>
        <w:rPr>
          <w:b w:val="0"/>
        </w:rPr>
        <w:lastRenderedPageBreak/>
        <w:t>While the earlier stages address advances in children’s thinking and characterize many of their evolving needs for faith development, stages 3, 4 and 5 may be considered instead as different directions as opposed to stages. Since Fowler claims that adults can get “stuck” in any one of these stages, perhaps a view that is less judgmental and recognizes the influences of culture, gender, socio-economic status and a person’s family environment would see these as equal paths to follow or pass into via a sideways motion rather than upwards.</w:t>
      </w:r>
    </w:p>
    <w:p w14:paraId="6ADE9E26" w14:textId="77777777" w:rsidR="001430C3" w:rsidRDefault="00330B1C">
      <w:pPr>
        <w:spacing w:before="240" w:after="0" w:line="276" w:lineRule="auto"/>
        <w:ind w:left="0"/>
        <w:rPr>
          <w:b/>
        </w:rPr>
      </w:pPr>
      <w:r>
        <w:rPr>
          <w:b/>
        </w:rPr>
        <w:t xml:space="preserve"> </w:t>
      </w:r>
    </w:p>
    <w:p w14:paraId="6ADE9E27" w14:textId="77777777" w:rsidR="001430C3" w:rsidRDefault="00330B1C">
      <w:pPr>
        <w:spacing w:after="0" w:line="276" w:lineRule="auto"/>
        <w:ind w:left="0"/>
      </w:pPr>
      <w:r>
        <w:rPr>
          <w:b/>
        </w:rPr>
        <w:t xml:space="preserve">Fowler’s theory overemphasizes cognition and does not address emotional/affective issues such as transition and transformation. </w:t>
      </w:r>
      <w:r>
        <w:t>Faith development is more than cognitive development; it is full of emotions, pain, healing, fear, courage, rage, as well as love and becoming our best selves. All those aspects of faith formation are absent from this theory.</w:t>
      </w:r>
    </w:p>
    <w:p w14:paraId="6ADE9E28" w14:textId="77777777" w:rsidR="001430C3" w:rsidRDefault="00330B1C">
      <w:pPr>
        <w:spacing w:before="240" w:after="240" w:line="276" w:lineRule="auto"/>
        <w:ind w:left="0"/>
        <w:rPr>
          <w:b/>
          <w:sz w:val="32"/>
          <w:szCs w:val="32"/>
        </w:rPr>
      </w:pPr>
      <w:r>
        <w:rPr>
          <w:b/>
        </w:rPr>
        <w:t xml:space="preserve"> </w:t>
      </w:r>
      <w:r>
        <w:br w:type="page"/>
      </w:r>
    </w:p>
    <w:p w14:paraId="6ADE9E29" w14:textId="77777777" w:rsidR="001430C3" w:rsidRDefault="00330B1C">
      <w:pPr>
        <w:pStyle w:val="Heading1"/>
        <w:spacing w:before="240" w:after="240" w:line="276" w:lineRule="auto"/>
        <w:ind w:left="0"/>
      </w:pPr>
      <w:bookmarkStart w:id="20" w:name="bookmark=id.9whuzok6xtp7" w:colFirst="0" w:colLast="0"/>
      <w:bookmarkStart w:id="21" w:name="_heading=h.36cycspyuj7n" w:colFirst="0" w:colLast="0"/>
      <w:bookmarkEnd w:id="20"/>
      <w:bookmarkEnd w:id="21"/>
      <w:r>
        <w:lastRenderedPageBreak/>
        <w:t>Handout 10: Other Perspectives on Developmental Stages</w:t>
      </w:r>
    </w:p>
    <w:p w14:paraId="6ADE9E2A" w14:textId="77777777" w:rsidR="001430C3" w:rsidRDefault="00330B1C">
      <w:pPr>
        <w:spacing w:before="240" w:after="240" w:line="276" w:lineRule="auto"/>
        <w:ind w:left="0"/>
        <w:rPr>
          <w:b/>
          <w:sz w:val="32"/>
          <w:szCs w:val="32"/>
        </w:rPr>
      </w:pPr>
      <w:r>
        <w:rPr>
          <w:b/>
          <w:sz w:val="32"/>
          <w:szCs w:val="32"/>
        </w:rPr>
        <w:t>Abbreviated Summary: Child Development</w:t>
      </w:r>
    </w:p>
    <w:p w14:paraId="6ADE9E2B" w14:textId="77777777" w:rsidR="001430C3" w:rsidRDefault="00330B1C">
      <w:pPr>
        <w:spacing w:before="240" w:after="240" w:line="276" w:lineRule="auto"/>
        <w:ind w:left="0"/>
        <w:rPr>
          <w:sz w:val="22"/>
          <w:szCs w:val="22"/>
        </w:rPr>
      </w:pPr>
      <w:r>
        <w:rPr>
          <w:sz w:val="22"/>
          <w:szCs w:val="22"/>
        </w:rPr>
        <w:t xml:space="preserve">Adapted from </w:t>
      </w:r>
      <w:r>
        <w:rPr>
          <w:i/>
          <w:sz w:val="22"/>
          <w:szCs w:val="22"/>
        </w:rPr>
        <w:t>Nurturing Children and Youth: A Developmental Guidebook</w:t>
      </w:r>
      <w:r>
        <w:rPr>
          <w:sz w:val="22"/>
          <w:szCs w:val="22"/>
        </w:rPr>
        <w:t>, by Dr. Tracey L. Hurd, published by the UUA (Boston, 2005); also “Stages in Children’s Development of Racial/Cultural Identity and Attitudes,” Louise Derman-Sparks (UUA 2012)</w:t>
      </w:r>
    </w:p>
    <w:tbl>
      <w:tblPr>
        <w:tblStyle w:val="a"/>
        <w:tblW w:w="10530" w:type="dxa"/>
        <w:tblInd w:w="-110" w:type="dxa"/>
        <w:tblBorders>
          <w:top w:val="nil"/>
          <w:left w:val="nil"/>
          <w:bottom w:val="nil"/>
          <w:right w:val="nil"/>
          <w:insideH w:val="nil"/>
          <w:insideV w:val="nil"/>
        </w:tblBorders>
        <w:tblLayout w:type="fixed"/>
        <w:tblLook w:val="0600" w:firstRow="0" w:lastRow="0" w:firstColumn="0" w:lastColumn="0" w:noHBand="1" w:noVBand="1"/>
      </w:tblPr>
      <w:tblGrid>
        <w:gridCol w:w="2025"/>
        <w:gridCol w:w="2820"/>
        <w:gridCol w:w="2850"/>
        <w:gridCol w:w="2835"/>
      </w:tblGrid>
      <w:tr w:rsidR="001430C3" w14:paraId="6ADE9E30" w14:textId="77777777">
        <w:trPr>
          <w:trHeight w:val="470"/>
        </w:trPr>
        <w:tc>
          <w:tcPr>
            <w:tcW w:w="20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DE9E2C" w14:textId="77777777" w:rsidR="001430C3" w:rsidRDefault="00330B1C">
            <w:pPr>
              <w:spacing w:before="240" w:after="240" w:line="276" w:lineRule="auto"/>
              <w:ind w:left="140" w:right="140" w:firstLine="0"/>
            </w:pPr>
            <w:r>
              <w:t xml:space="preserve"> </w:t>
            </w:r>
          </w:p>
        </w:tc>
        <w:tc>
          <w:tcPr>
            <w:tcW w:w="282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ADE9E2D" w14:textId="77777777" w:rsidR="001430C3" w:rsidRDefault="00330B1C">
            <w:pPr>
              <w:spacing w:before="240" w:after="240" w:line="276" w:lineRule="auto"/>
              <w:ind w:left="140" w:right="140" w:firstLine="0"/>
              <w:rPr>
                <w:b/>
              </w:rPr>
            </w:pPr>
            <w:r>
              <w:rPr>
                <w:b/>
              </w:rPr>
              <w:t>Preschool Child</w:t>
            </w:r>
          </w:p>
        </w:tc>
        <w:tc>
          <w:tcPr>
            <w:tcW w:w="285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ADE9E2E" w14:textId="77777777" w:rsidR="001430C3" w:rsidRDefault="00330B1C">
            <w:pPr>
              <w:spacing w:before="240" w:after="240" w:line="276" w:lineRule="auto"/>
              <w:ind w:left="140" w:right="140" w:firstLine="0"/>
              <w:rPr>
                <w:b/>
              </w:rPr>
            </w:pPr>
            <w:r>
              <w:rPr>
                <w:b/>
              </w:rPr>
              <w:t>Early School Age Child</w:t>
            </w:r>
          </w:p>
        </w:tc>
        <w:tc>
          <w:tcPr>
            <w:tcW w:w="28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ADE9E2F" w14:textId="77777777" w:rsidR="001430C3" w:rsidRDefault="00330B1C">
            <w:pPr>
              <w:spacing w:before="240" w:after="240" w:line="276" w:lineRule="auto"/>
              <w:ind w:left="140" w:right="140" w:firstLine="0"/>
              <w:rPr>
                <w:b/>
              </w:rPr>
            </w:pPr>
            <w:r>
              <w:rPr>
                <w:b/>
              </w:rPr>
              <w:t>School Age Child</w:t>
            </w:r>
          </w:p>
        </w:tc>
      </w:tr>
      <w:tr w:rsidR="001430C3" w14:paraId="6ADE9E41" w14:textId="77777777">
        <w:trPr>
          <w:trHeight w:val="3455"/>
        </w:trPr>
        <w:tc>
          <w:tcPr>
            <w:tcW w:w="20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ADE9E31" w14:textId="77777777" w:rsidR="001430C3" w:rsidRDefault="00330B1C">
            <w:pPr>
              <w:spacing w:before="240" w:after="240" w:line="276" w:lineRule="auto"/>
              <w:ind w:left="140" w:right="140" w:firstLine="0"/>
              <w:rPr>
                <w:b/>
              </w:rPr>
            </w:pPr>
            <w:r>
              <w:rPr>
                <w:b/>
              </w:rPr>
              <w:t>Physical Development</w:t>
            </w:r>
          </w:p>
        </w:tc>
        <w:tc>
          <w:tcPr>
            <w:tcW w:w="2820" w:type="dxa"/>
            <w:tcBorders>
              <w:top w:val="nil"/>
              <w:left w:val="nil"/>
              <w:bottom w:val="single" w:sz="8" w:space="0" w:color="000000"/>
              <w:right w:val="single" w:sz="8" w:space="0" w:color="000000"/>
            </w:tcBorders>
            <w:tcMar>
              <w:top w:w="100" w:type="dxa"/>
              <w:left w:w="100" w:type="dxa"/>
              <w:bottom w:w="100" w:type="dxa"/>
              <w:right w:w="100" w:type="dxa"/>
            </w:tcMar>
          </w:tcPr>
          <w:p w14:paraId="6ADE9E32" w14:textId="77777777" w:rsidR="001430C3" w:rsidRDefault="00330B1C">
            <w:pPr>
              <w:spacing w:before="240" w:after="240" w:line="276" w:lineRule="auto"/>
              <w:ind w:left="140" w:right="140" w:firstLine="0"/>
            </w:pPr>
            <w:r>
              <w:t>Body is acquiring gross and fine motor skills</w:t>
            </w:r>
          </w:p>
          <w:p w14:paraId="6ADE9E33" w14:textId="77777777" w:rsidR="001430C3" w:rsidRDefault="00330B1C">
            <w:pPr>
              <w:spacing w:before="240" w:after="240" w:line="276" w:lineRule="auto"/>
              <w:ind w:left="140" w:right="140" w:firstLine="0"/>
            </w:pPr>
            <w:r>
              <w:t>Learns through physical experiences</w:t>
            </w:r>
          </w:p>
          <w:p w14:paraId="6ADE9E34" w14:textId="77777777" w:rsidR="001430C3" w:rsidRDefault="00330B1C">
            <w:pPr>
              <w:spacing w:before="240" w:after="240" w:line="276" w:lineRule="auto"/>
              <w:ind w:left="140" w:right="140" w:firstLine="0"/>
            </w:pPr>
            <w:r>
              <w:t>Needs sensory and tactile experiences</w:t>
            </w:r>
          </w:p>
          <w:p w14:paraId="6ADE9E35" w14:textId="77777777" w:rsidR="001430C3" w:rsidRDefault="00330B1C">
            <w:pPr>
              <w:spacing w:before="240" w:after="240" w:line="276" w:lineRule="auto"/>
              <w:ind w:left="140" w:right="140" w:firstLine="0"/>
            </w:pPr>
            <w:r>
              <w:t>Doesn’t have link between thinking and action refined</w:t>
            </w:r>
          </w:p>
          <w:p w14:paraId="6ADE9E36" w14:textId="77777777" w:rsidR="001430C3" w:rsidRDefault="00330B1C">
            <w:pPr>
              <w:spacing w:before="240" w:after="240" w:line="276" w:lineRule="auto"/>
              <w:ind w:left="140" w:right="140" w:firstLine="0"/>
            </w:pPr>
            <w:r>
              <w:t xml:space="preserve"> </w:t>
            </w:r>
          </w:p>
        </w:tc>
        <w:tc>
          <w:tcPr>
            <w:tcW w:w="2850" w:type="dxa"/>
            <w:tcBorders>
              <w:top w:val="nil"/>
              <w:left w:val="nil"/>
              <w:bottom w:val="single" w:sz="8" w:space="0" w:color="000000"/>
              <w:right w:val="single" w:sz="8" w:space="0" w:color="000000"/>
            </w:tcBorders>
            <w:tcMar>
              <w:top w:w="100" w:type="dxa"/>
              <w:left w:w="100" w:type="dxa"/>
              <w:bottom w:w="100" w:type="dxa"/>
              <w:right w:w="100" w:type="dxa"/>
            </w:tcMar>
          </w:tcPr>
          <w:p w14:paraId="6ADE9E37" w14:textId="77777777" w:rsidR="001430C3" w:rsidRDefault="00330B1C">
            <w:pPr>
              <w:spacing w:before="240" w:after="240" w:line="276" w:lineRule="auto"/>
              <w:ind w:left="140" w:right="140" w:firstLine="0"/>
            </w:pPr>
            <w:r>
              <w:t>Starts coordinating motor skills (rides bike, games)</w:t>
            </w:r>
          </w:p>
          <w:p w14:paraId="6ADE9E38" w14:textId="77777777" w:rsidR="001430C3" w:rsidRDefault="00330B1C">
            <w:pPr>
              <w:spacing w:before="240" w:after="240" w:line="276" w:lineRule="auto"/>
              <w:ind w:left="140" w:right="140" w:firstLine="0"/>
            </w:pPr>
            <w:r>
              <w:t>Uses tools for drawing, writing</w:t>
            </w:r>
          </w:p>
          <w:p w14:paraId="6ADE9E39" w14:textId="77777777" w:rsidR="001430C3" w:rsidRDefault="00330B1C">
            <w:pPr>
              <w:spacing w:before="240" w:after="240" w:line="276" w:lineRule="auto"/>
              <w:ind w:left="140" w:right="140" w:firstLine="0"/>
            </w:pPr>
            <w:r>
              <w:t>Very active; needs physical challenges</w:t>
            </w:r>
          </w:p>
          <w:p w14:paraId="6ADE9E3A" w14:textId="77777777" w:rsidR="001430C3" w:rsidRDefault="00330B1C">
            <w:pPr>
              <w:spacing w:before="240" w:after="240" w:line="276" w:lineRule="auto"/>
              <w:ind w:left="140" w:right="140" w:firstLine="0"/>
            </w:pPr>
            <w:r>
              <w:t>Learns through doing</w:t>
            </w:r>
          </w:p>
          <w:p w14:paraId="6ADE9E3B" w14:textId="77777777" w:rsidR="001430C3" w:rsidRDefault="00330B1C">
            <w:pPr>
              <w:spacing w:before="240" w:after="240" w:line="276" w:lineRule="auto"/>
              <w:ind w:left="140" w:right="140" w:firstLine="0"/>
            </w:pPr>
            <w:r>
              <w:t>Needs to play</w:t>
            </w:r>
          </w:p>
        </w:tc>
        <w:tc>
          <w:tcPr>
            <w:tcW w:w="2835" w:type="dxa"/>
            <w:tcBorders>
              <w:top w:val="nil"/>
              <w:left w:val="nil"/>
              <w:bottom w:val="single" w:sz="8" w:space="0" w:color="000000"/>
              <w:right w:val="single" w:sz="8" w:space="0" w:color="000000"/>
            </w:tcBorders>
            <w:tcMar>
              <w:top w:w="100" w:type="dxa"/>
              <w:left w:w="100" w:type="dxa"/>
              <w:bottom w:w="100" w:type="dxa"/>
              <w:right w:w="100" w:type="dxa"/>
            </w:tcMar>
          </w:tcPr>
          <w:p w14:paraId="6ADE9E3C" w14:textId="77777777" w:rsidR="001430C3" w:rsidRDefault="00330B1C">
            <w:pPr>
              <w:spacing w:before="240" w:after="240" w:line="276" w:lineRule="auto"/>
              <w:ind w:left="140" w:right="140" w:firstLine="0"/>
            </w:pPr>
            <w:r>
              <w:t>Fine and gross motor skills almost fully developed</w:t>
            </w:r>
          </w:p>
          <w:p w14:paraId="6ADE9E3D" w14:textId="77777777" w:rsidR="001430C3" w:rsidRDefault="00330B1C">
            <w:pPr>
              <w:spacing w:before="240" w:after="240" w:line="276" w:lineRule="auto"/>
              <w:ind w:left="140" w:right="140" w:firstLine="0"/>
            </w:pPr>
            <w:r>
              <w:t>Central nervous system primarily fully developed</w:t>
            </w:r>
          </w:p>
          <w:p w14:paraId="6ADE9E3E" w14:textId="77777777" w:rsidR="001430C3" w:rsidRDefault="00330B1C">
            <w:pPr>
              <w:spacing w:before="240" w:after="240" w:line="276" w:lineRule="auto"/>
              <w:ind w:left="140" w:right="140" w:firstLine="0"/>
            </w:pPr>
            <w:r>
              <w:t>Needs food, rest, exercise</w:t>
            </w:r>
          </w:p>
          <w:p w14:paraId="6ADE9E3F" w14:textId="77777777" w:rsidR="001430C3" w:rsidRDefault="00330B1C">
            <w:pPr>
              <w:spacing w:before="240" w:after="240" w:line="276" w:lineRule="auto"/>
              <w:ind w:left="140" w:right="140" w:firstLine="0"/>
            </w:pPr>
            <w:r>
              <w:t>May enter puberty</w:t>
            </w:r>
          </w:p>
          <w:p w14:paraId="6ADE9E40" w14:textId="77777777" w:rsidR="001430C3" w:rsidRDefault="00330B1C">
            <w:pPr>
              <w:spacing w:before="240" w:after="240" w:line="276" w:lineRule="auto"/>
              <w:ind w:left="140" w:right="140" w:firstLine="0"/>
            </w:pPr>
            <w:r>
              <w:t>Is a top consumer of media images of bodies, ideals, wellness</w:t>
            </w:r>
          </w:p>
        </w:tc>
      </w:tr>
      <w:tr w:rsidR="001430C3" w14:paraId="6ADE9E54" w14:textId="77777777">
        <w:trPr>
          <w:trHeight w:val="3935"/>
        </w:trPr>
        <w:tc>
          <w:tcPr>
            <w:tcW w:w="20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ADE9E42" w14:textId="77777777" w:rsidR="001430C3" w:rsidRDefault="00330B1C">
            <w:pPr>
              <w:spacing w:before="240" w:after="240" w:line="276" w:lineRule="auto"/>
              <w:ind w:left="140" w:right="140" w:firstLine="0"/>
              <w:rPr>
                <w:b/>
              </w:rPr>
            </w:pPr>
            <w:r>
              <w:rPr>
                <w:b/>
              </w:rPr>
              <w:lastRenderedPageBreak/>
              <w:t>Cognitive, Intellectual Development</w:t>
            </w:r>
          </w:p>
        </w:tc>
        <w:tc>
          <w:tcPr>
            <w:tcW w:w="2820" w:type="dxa"/>
            <w:tcBorders>
              <w:top w:val="nil"/>
              <w:left w:val="nil"/>
              <w:bottom w:val="single" w:sz="8" w:space="0" w:color="000000"/>
              <w:right w:val="single" w:sz="8" w:space="0" w:color="000000"/>
            </w:tcBorders>
            <w:tcMar>
              <w:top w:w="100" w:type="dxa"/>
              <w:left w:w="100" w:type="dxa"/>
              <w:bottom w:w="100" w:type="dxa"/>
              <w:right w:w="100" w:type="dxa"/>
            </w:tcMar>
          </w:tcPr>
          <w:p w14:paraId="6ADE9E43" w14:textId="77777777" w:rsidR="001430C3" w:rsidRDefault="00330B1C">
            <w:pPr>
              <w:spacing w:before="240" w:after="240" w:line="276" w:lineRule="auto"/>
              <w:ind w:left="140" w:right="140" w:firstLine="0"/>
            </w:pPr>
            <w:r>
              <w:t>Self is primary reference point: “egocentric”</w:t>
            </w:r>
          </w:p>
          <w:p w14:paraId="6ADE9E44" w14:textId="77777777" w:rsidR="001430C3" w:rsidRDefault="00330B1C">
            <w:pPr>
              <w:spacing w:before="240" w:after="240" w:line="276" w:lineRule="auto"/>
              <w:ind w:left="140" w:right="140" w:firstLine="0"/>
            </w:pPr>
            <w:r>
              <w:t>Obtains Object Permanence</w:t>
            </w:r>
          </w:p>
          <w:p w14:paraId="6ADE9E45" w14:textId="77777777" w:rsidR="001430C3" w:rsidRDefault="00330B1C">
            <w:pPr>
              <w:spacing w:before="240" w:after="240" w:line="276" w:lineRule="auto"/>
              <w:ind w:left="140" w:right="140" w:firstLine="0"/>
            </w:pPr>
            <w:r>
              <w:t>Categorizes &amp; classifies</w:t>
            </w:r>
          </w:p>
          <w:p w14:paraId="6ADE9E46" w14:textId="77777777" w:rsidR="001430C3" w:rsidRDefault="00330B1C">
            <w:pPr>
              <w:spacing w:before="240" w:after="240" w:line="276" w:lineRule="auto"/>
              <w:ind w:left="140" w:right="140" w:firstLine="0"/>
            </w:pPr>
            <w:r>
              <w:t>Dichotomizes</w:t>
            </w:r>
          </w:p>
          <w:p w14:paraId="6ADE9E47" w14:textId="77777777" w:rsidR="001430C3" w:rsidRDefault="00330B1C">
            <w:pPr>
              <w:spacing w:before="240" w:after="240" w:line="276" w:lineRule="auto"/>
              <w:ind w:left="140" w:right="140" w:firstLine="0"/>
            </w:pPr>
            <w:r>
              <w:t>Appearance = reality</w:t>
            </w:r>
          </w:p>
          <w:p w14:paraId="6ADE9E48" w14:textId="77777777" w:rsidR="001430C3" w:rsidRDefault="00330B1C">
            <w:pPr>
              <w:spacing w:before="240" w:after="240" w:line="276" w:lineRule="auto"/>
              <w:ind w:left="140" w:right="140" w:firstLine="0"/>
            </w:pPr>
            <w:r>
              <w:t>Fluid between fantasy &amp; reality</w:t>
            </w:r>
          </w:p>
          <w:p w14:paraId="6ADE9E49" w14:textId="77777777" w:rsidR="001430C3" w:rsidRDefault="00330B1C">
            <w:pPr>
              <w:spacing w:before="240" w:after="240" w:line="276" w:lineRule="auto"/>
              <w:ind w:left="140" w:right="140" w:firstLine="0"/>
            </w:pPr>
            <w:r>
              <w:t>Needs to problem solve</w:t>
            </w:r>
          </w:p>
        </w:tc>
        <w:tc>
          <w:tcPr>
            <w:tcW w:w="2850" w:type="dxa"/>
            <w:tcBorders>
              <w:top w:val="nil"/>
              <w:left w:val="nil"/>
              <w:bottom w:val="single" w:sz="8" w:space="0" w:color="000000"/>
              <w:right w:val="single" w:sz="8" w:space="0" w:color="000000"/>
            </w:tcBorders>
            <w:tcMar>
              <w:top w:w="100" w:type="dxa"/>
              <w:left w:w="100" w:type="dxa"/>
              <w:bottom w:w="100" w:type="dxa"/>
              <w:right w:w="100" w:type="dxa"/>
            </w:tcMar>
          </w:tcPr>
          <w:p w14:paraId="6ADE9E4A" w14:textId="77777777" w:rsidR="001430C3" w:rsidRDefault="00330B1C">
            <w:pPr>
              <w:spacing w:before="240" w:after="240" w:line="276" w:lineRule="auto"/>
              <w:ind w:left="140" w:right="140" w:firstLine="0"/>
            </w:pPr>
            <w:r>
              <w:t>Starts to understand the notion of “Conservation”</w:t>
            </w:r>
          </w:p>
          <w:p w14:paraId="6ADE9E4B" w14:textId="77777777" w:rsidR="001430C3" w:rsidRDefault="00330B1C">
            <w:pPr>
              <w:spacing w:before="240" w:after="240" w:line="276" w:lineRule="auto"/>
              <w:ind w:left="140" w:right="140" w:firstLine="0"/>
            </w:pPr>
            <w:r>
              <w:t>Interested in numbers, letters, words, facts</w:t>
            </w:r>
          </w:p>
          <w:p w14:paraId="6ADE9E4C" w14:textId="77777777" w:rsidR="001430C3" w:rsidRDefault="00330B1C">
            <w:pPr>
              <w:spacing w:before="240" w:after="240" w:line="276" w:lineRule="auto"/>
              <w:ind w:left="140" w:right="140" w:firstLine="0"/>
            </w:pPr>
            <w:r>
              <w:t>Self is still primary reference point</w:t>
            </w:r>
          </w:p>
          <w:p w14:paraId="6ADE9E4D" w14:textId="77777777" w:rsidR="001430C3" w:rsidRDefault="00330B1C">
            <w:pPr>
              <w:spacing w:before="240" w:after="240" w:line="276" w:lineRule="auto"/>
              <w:ind w:left="140" w:right="140" w:firstLine="0"/>
            </w:pPr>
            <w:r>
              <w:t>Enjoys being “correct”</w:t>
            </w:r>
          </w:p>
          <w:p w14:paraId="6ADE9E4E" w14:textId="77777777" w:rsidR="001430C3" w:rsidRDefault="00330B1C">
            <w:pPr>
              <w:spacing w:before="240" w:after="240" w:line="276" w:lineRule="auto"/>
              <w:ind w:left="140" w:right="140" w:firstLine="0"/>
            </w:pPr>
            <w:r>
              <w:t>Learns best in the “zone of proximal development”</w:t>
            </w:r>
          </w:p>
        </w:tc>
        <w:tc>
          <w:tcPr>
            <w:tcW w:w="2835" w:type="dxa"/>
            <w:tcBorders>
              <w:top w:val="nil"/>
              <w:left w:val="nil"/>
              <w:bottom w:val="single" w:sz="8" w:space="0" w:color="000000"/>
              <w:right w:val="single" w:sz="8" w:space="0" w:color="000000"/>
            </w:tcBorders>
            <w:tcMar>
              <w:top w:w="100" w:type="dxa"/>
              <w:left w:w="100" w:type="dxa"/>
              <w:bottom w:w="100" w:type="dxa"/>
              <w:right w:w="100" w:type="dxa"/>
            </w:tcMar>
          </w:tcPr>
          <w:p w14:paraId="6ADE9E4F" w14:textId="77777777" w:rsidR="001430C3" w:rsidRDefault="00330B1C">
            <w:pPr>
              <w:spacing w:before="240" w:after="240" w:line="276" w:lineRule="auto"/>
              <w:ind w:left="140" w:right="140" w:firstLine="0"/>
            </w:pPr>
            <w:r>
              <w:t>Engages in logical thinking</w:t>
            </w:r>
          </w:p>
          <w:p w14:paraId="6ADE9E50" w14:textId="77777777" w:rsidR="001430C3" w:rsidRDefault="00330B1C">
            <w:pPr>
              <w:spacing w:before="240" w:after="240" w:line="276" w:lineRule="auto"/>
              <w:ind w:left="140" w:right="140" w:firstLine="0"/>
            </w:pPr>
            <w:r>
              <w:t>Develops hierarchical reasoning</w:t>
            </w:r>
          </w:p>
          <w:p w14:paraId="6ADE9E51" w14:textId="77777777" w:rsidR="001430C3" w:rsidRDefault="00330B1C">
            <w:pPr>
              <w:spacing w:before="240" w:after="240" w:line="276" w:lineRule="auto"/>
              <w:ind w:left="140" w:right="140" w:firstLine="0"/>
            </w:pPr>
            <w:r>
              <w:t>Concrete Operational thinking—based on non-abstract “pieces”</w:t>
            </w:r>
          </w:p>
          <w:p w14:paraId="6ADE9E52" w14:textId="77777777" w:rsidR="001430C3" w:rsidRDefault="00330B1C">
            <w:pPr>
              <w:spacing w:before="240" w:after="240" w:line="276" w:lineRule="auto"/>
              <w:ind w:left="140" w:right="140" w:firstLine="0"/>
            </w:pPr>
            <w:r>
              <w:t>Develops specific learning styles; learning disabilities may become more clear</w:t>
            </w:r>
          </w:p>
          <w:p w14:paraId="6ADE9E53" w14:textId="77777777" w:rsidR="001430C3" w:rsidRDefault="00330B1C">
            <w:pPr>
              <w:spacing w:before="240" w:after="240" w:line="276" w:lineRule="auto"/>
              <w:ind w:left="140" w:right="140" w:firstLine="0"/>
            </w:pPr>
            <w:r>
              <w:t xml:space="preserve"> </w:t>
            </w:r>
          </w:p>
        </w:tc>
      </w:tr>
      <w:tr w:rsidR="001430C3" w14:paraId="6ADE9E62" w14:textId="77777777">
        <w:trPr>
          <w:trHeight w:val="2960"/>
        </w:trPr>
        <w:tc>
          <w:tcPr>
            <w:tcW w:w="20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ADE9E55" w14:textId="77777777" w:rsidR="001430C3" w:rsidRDefault="00330B1C">
            <w:pPr>
              <w:spacing w:before="240" w:after="240" w:line="276" w:lineRule="auto"/>
              <w:ind w:left="140" w:right="140" w:firstLine="0"/>
              <w:rPr>
                <w:b/>
              </w:rPr>
            </w:pPr>
            <w:r>
              <w:rPr>
                <w:b/>
              </w:rPr>
              <w:t>Social, Affective Development</w:t>
            </w:r>
          </w:p>
        </w:tc>
        <w:tc>
          <w:tcPr>
            <w:tcW w:w="2820" w:type="dxa"/>
            <w:tcBorders>
              <w:top w:val="nil"/>
              <w:left w:val="nil"/>
              <w:bottom w:val="single" w:sz="8" w:space="0" w:color="000000"/>
              <w:right w:val="single" w:sz="8" w:space="0" w:color="000000"/>
            </w:tcBorders>
            <w:tcMar>
              <w:top w:w="100" w:type="dxa"/>
              <w:left w:w="100" w:type="dxa"/>
              <w:bottom w:w="100" w:type="dxa"/>
              <w:right w:w="100" w:type="dxa"/>
            </w:tcMar>
          </w:tcPr>
          <w:p w14:paraId="6ADE9E56" w14:textId="77777777" w:rsidR="001430C3" w:rsidRDefault="00330B1C">
            <w:pPr>
              <w:spacing w:before="240" w:after="240" w:line="276" w:lineRule="auto"/>
              <w:ind w:left="140" w:right="140" w:firstLine="0"/>
            </w:pPr>
            <w:r>
              <w:t>Social circle of family is primary reference points</w:t>
            </w:r>
          </w:p>
          <w:p w14:paraId="6ADE9E57" w14:textId="77777777" w:rsidR="001430C3" w:rsidRDefault="00330B1C">
            <w:pPr>
              <w:spacing w:before="240" w:after="240" w:line="276" w:lineRule="auto"/>
              <w:ind w:left="140" w:right="140" w:firstLine="0"/>
            </w:pPr>
            <w:r>
              <w:t>Has not acquired race or gender constancy</w:t>
            </w:r>
          </w:p>
          <w:p w14:paraId="6ADE9E58" w14:textId="77777777" w:rsidR="001430C3" w:rsidRDefault="00330B1C">
            <w:pPr>
              <w:spacing w:before="240" w:after="240" w:line="276" w:lineRule="auto"/>
              <w:ind w:left="140" w:right="140" w:firstLine="0"/>
            </w:pPr>
            <w:r>
              <w:t>Starting to learn notion of “friend”</w:t>
            </w:r>
          </w:p>
          <w:p w14:paraId="6ADE9E59" w14:textId="77777777" w:rsidR="001430C3" w:rsidRDefault="00330B1C">
            <w:pPr>
              <w:spacing w:before="240" w:after="240" w:line="276" w:lineRule="auto"/>
              <w:ind w:left="140" w:right="140" w:firstLine="0"/>
            </w:pPr>
            <w:r>
              <w:t>Empathic, but centered on self</w:t>
            </w:r>
          </w:p>
        </w:tc>
        <w:tc>
          <w:tcPr>
            <w:tcW w:w="2850" w:type="dxa"/>
            <w:tcBorders>
              <w:top w:val="nil"/>
              <w:left w:val="nil"/>
              <w:bottom w:val="single" w:sz="8" w:space="0" w:color="000000"/>
              <w:right w:val="single" w:sz="8" w:space="0" w:color="000000"/>
            </w:tcBorders>
            <w:tcMar>
              <w:top w:w="100" w:type="dxa"/>
              <w:left w:w="100" w:type="dxa"/>
              <w:bottom w:w="100" w:type="dxa"/>
              <w:right w:w="100" w:type="dxa"/>
            </w:tcMar>
          </w:tcPr>
          <w:p w14:paraId="6ADE9E5A" w14:textId="77777777" w:rsidR="001430C3" w:rsidRDefault="00330B1C">
            <w:pPr>
              <w:spacing w:before="240" w:after="240" w:line="276" w:lineRule="auto"/>
              <w:ind w:left="140" w:right="140" w:firstLine="0"/>
            </w:pPr>
            <w:r>
              <w:t>Learns through social interaction</w:t>
            </w:r>
          </w:p>
          <w:p w14:paraId="6ADE9E5B" w14:textId="77777777" w:rsidR="001430C3" w:rsidRDefault="00330B1C">
            <w:pPr>
              <w:spacing w:before="240" w:after="240" w:line="276" w:lineRule="auto"/>
              <w:ind w:left="140" w:right="140" w:firstLine="0"/>
            </w:pPr>
            <w:r>
              <w:t>Enjoys peers and working together</w:t>
            </w:r>
          </w:p>
          <w:p w14:paraId="6ADE9E5C" w14:textId="77777777" w:rsidR="001430C3" w:rsidRDefault="00330B1C">
            <w:pPr>
              <w:spacing w:before="240" w:after="240" w:line="276" w:lineRule="auto"/>
              <w:ind w:left="140" w:right="140" w:firstLine="0"/>
            </w:pPr>
            <w:r>
              <w:t>Has beginning “true” friendships</w:t>
            </w:r>
          </w:p>
          <w:p w14:paraId="6ADE9E5D" w14:textId="77777777" w:rsidR="001430C3" w:rsidRDefault="00330B1C">
            <w:pPr>
              <w:spacing w:before="240" w:after="240" w:line="276" w:lineRule="auto"/>
              <w:ind w:left="140" w:right="140" w:firstLine="0"/>
            </w:pPr>
            <w:r>
              <w:t>Often rigid is thinking about gender, race, roles</w:t>
            </w:r>
          </w:p>
        </w:tc>
        <w:tc>
          <w:tcPr>
            <w:tcW w:w="2835" w:type="dxa"/>
            <w:tcBorders>
              <w:top w:val="nil"/>
              <w:left w:val="nil"/>
              <w:bottom w:val="single" w:sz="8" w:space="0" w:color="000000"/>
              <w:right w:val="single" w:sz="8" w:space="0" w:color="000000"/>
            </w:tcBorders>
            <w:tcMar>
              <w:top w:w="100" w:type="dxa"/>
              <w:left w:w="100" w:type="dxa"/>
              <w:bottom w:w="100" w:type="dxa"/>
              <w:right w:w="100" w:type="dxa"/>
            </w:tcMar>
          </w:tcPr>
          <w:p w14:paraId="6ADE9E5E" w14:textId="77777777" w:rsidR="001430C3" w:rsidRDefault="00330B1C">
            <w:pPr>
              <w:spacing w:before="240" w:after="240" w:line="276" w:lineRule="auto"/>
              <w:ind w:left="140" w:right="140" w:firstLine="0"/>
            </w:pPr>
            <w:r>
              <w:t>Peers and friendships are important</w:t>
            </w:r>
          </w:p>
          <w:p w14:paraId="6ADE9E5F" w14:textId="77777777" w:rsidR="001430C3" w:rsidRDefault="00330B1C">
            <w:pPr>
              <w:spacing w:before="240" w:after="240" w:line="276" w:lineRule="auto"/>
              <w:ind w:left="140" w:right="140" w:firstLine="0"/>
            </w:pPr>
            <w:r>
              <w:t>Identities navigated through social relationships</w:t>
            </w:r>
          </w:p>
          <w:p w14:paraId="6ADE9E60" w14:textId="77777777" w:rsidR="001430C3" w:rsidRDefault="00330B1C">
            <w:pPr>
              <w:spacing w:before="240" w:after="240" w:line="276" w:lineRule="auto"/>
              <w:ind w:left="140" w:right="140" w:firstLine="0"/>
            </w:pPr>
            <w:r>
              <w:t>Takes perspectives of others</w:t>
            </w:r>
          </w:p>
          <w:p w14:paraId="6ADE9E61" w14:textId="77777777" w:rsidR="001430C3" w:rsidRDefault="00330B1C">
            <w:pPr>
              <w:spacing w:before="240" w:after="240" w:line="276" w:lineRule="auto"/>
              <w:ind w:left="140" w:right="140" w:firstLine="0"/>
            </w:pPr>
            <w:r>
              <w:t>May segregate based on gender, racial, ethnic identities</w:t>
            </w:r>
          </w:p>
        </w:tc>
      </w:tr>
      <w:tr w:rsidR="001430C3" w14:paraId="6ADE9E6C" w14:textId="77777777">
        <w:trPr>
          <w:trHeight w:val="1955"/>
        </w:trPr>
        <w:tc>
          <w:tcPr>
            <w:tcW w:w="20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ADE9E63" w14:textId="77777777" w:rsidR="001430C3" w:rsidRDefault="00330B1C">
            <w:pPr>
              <w:spacing w:before="240" w:after="240" w:line="276" w:lineRule="auto"/>
              <w:ind w:left="140" w:right="140" w:firstLine="0"/>
              <w:rPr>
                <w:b/>
              </w:rPr>
            </w:pPr>
            <w:r>
              <w:rPr>
                <w:b/>
              </w:rPr>
              <w:lastRenderedPageBreak/>
              <w:t>Moral Development</w:t>
            </w:r>
          </w:p>
        </w:tc>
        <w:tc>
          <w:tcPr>
            <w:tcW w:w="2820" w:type="dxa"/>
            <w:tcBorders>
              <w:top w:val="nil"/>
              <w:left w:val="nil"/>
              <w:bottom w:val="single" w:sz="8" w:space="0" w:color="000000"/>
              <w:right w:val="single" w:sz="8" w:space="0" w:color="000000"/>
            </w:tcBorders>
            <w:tcMar>
              <w:top w:w="100" w:type="dxa"/>
              <w:left w:w="100" w:type="dxa"/>
              <w:bottom w:w="100" w:type="dxa"/>
              <w:right w:w="100" w:type="dxa"/>
            </w:tcMar>
          </w:tcPr>
          <w:p w14:paraId="6ADE9E64" w14:textId="77777777" w:rsidR="001430C3" w:rsidRDefault="00330B1C">
            <w:pPr>
              <w:spacing w:before="240" w:after="240" w:line="276" w:lineRule="auto"/>
              <w:ind w:left="140" w:right="140" w:firstLine="0"/>
            </w:pPr>
            <w:r>
              <w:t>Categorizes right and wrong- sometimes too rigidly</w:t>
            </w:r>
          </w:p>
          <w:p w14:paraId="6ADE9E65" w14:textId="77777777" w:rsidR="001430C3" w:rsidRDefault="00330B1C">
            <w:pPr>
              <w:spacing w:before="240" w:after="240" w:line="276" w:lineRule="auto"/>
              <w:ind w:left="140" w:right="140" w:firstLine="0"/>
            </w:pPr>
            <w:r>
              <w:t>Needs support linking words to actions &amp; moral issues</w:t>
            </w:r>
          </w:p>
        </w:tc>
        <w:tc>
          <w:tcPr>
            <w:tcW w:w="2850" w:type="dxa"/>
            <w:tcBorders>
              <w:top w:val="nil"/>
              <w:left w:val="nil"/>
              <w:bottom w:val="single" w:sz="8" w:space="0" w:color="000000"/>
              <w:right w:val="single" w:sz="8" w:space="0" w:color="000000"/>
            </w:tcBorders>
            <w:tcMar>
              <w:top w:w="100" w:type="dxa"/>
              <w:left w:w="100" w:type="dxa"/>
              <w:bottom w:w="100" w:type="dxa"/>
              <w:right w:w="100" w:type="dxa"/>
            </w:tcMar>
          </w:tcPr>
          <w:p w14:paraId="6ADE9E66" w14:textId="77777777" w:rsidR="001430C3" w:rsidRDefault="00330B1C">
            <w:pPr>
              <w:spacing w:before="240" w:after="240" w:line="276" w:lineRule="auto"/>
              <w:ind w:left="140" w:right="140" w:firstLine="0"/>
            </w:pPr>
            <w:r>
              <w:t>Attends to order and authority; uses rules</w:t>
            </w:r>
          </w:p>
          <w:p w14:paraId="6ADE9E67" w14:textId="77777777" w:rsidR="001430C3" w:rsidRDefault="00330B1C">
            <w:pPr>
              <w:spacing w:before="240" w:after="240" w:line="276" w:lineRule="auto"/>
              <w:ind w:left="140" w:right="140" w:firstLine="0"/>
            </w:pPr>
            <w:r>
              <w:t>Develops a sense of industriousness</w:t>
            </w:r>
          </w:p>
          <w:p w14:paraId="6ADE9E68" w14:textId="77777777" w:rsidR="001430C3" w:rsidRDefault="00330B1C">
            <w:pPr>
              <w:spacing w:before="240" w:after="240" w:line="276" w:lineRule="auto"/>
              <w:ind w:left="140" w:right="140" w:firstLine="0"/>
            </w:pPr>
            <w:r>
              <w:t>Starts to understand motive</w:t>
            </w:r>
          </w:p>
        </w:tc>
        <w:tc>
          <w:tcPr>
            <w:tcW w:w="2835" w:type="dxa"/>
            <w:tcBorders>
              <w:top w:val="nil"/>
              <w:left w:val="nil"/>
              <w:bottom w:val="single" w:sz="8" w:space="0" w:color="000000"/>
              <w:right w:val="single" w:sz="8" w:space="0" w:color="000000"/>
            </w:tcBorders>
            <w:tcMar>
              <w:top w:w="100" w:type="dxa"/>
              <w:left w:w="100" w:type="dxa"/>
              <w:bottom w:w="100" w:type="dxa"/>
              <w:right w:w="100" w:type="dxa"/>
            </w:tcMar>
          </w:tcPr>
          <w:p w14:paraId="6ADE9E69" w14:textId="77777777" w:rsidR="001430C3" w:rsidRDefault="00330B1C">
            <w:pPr>
              <w:spacing w:before="240" w:after="240" w:line="276" w:lineRule="auto"/>
              <w:ind w:left="140" w:right="140" w:firstLine="0"/>
            </w:pPr>
            <w:r>
              <w:t>Uses “Golden Rule</w:t>
            </w:r>
          </w:p>
          <w:p w14:paraId="6ADE9E6A" w14:textId="77777777" w:rsidR="001430C3" w:rsidRDefault="00330B1C">
            <w:pPr>
              <w:spacing w:before="240" w:after="240" w:line="276" w:lineRule="auto"/>
              <w:ind w:left="140" w:right="140" w:firstLine="0"/>
            </w:pPr>
            <w:r>
              <w:t>Interested in fairness, justice and care</w:t>
            </w:r>
          </w:p>
          <w:p w14:paraId="6ADE9E6B" w14:textId="77777777" w:rsidR="001430C3" w:rsidRDefault="00330B1C">
            <w:pPr>
              <w:spacing w:before="240" w:after="240" w:line="276" w:lineRule="auto"/>
              <w:ind w:left="140" w:right="140" w:firstLine="0"/>
            </w:pPr>
            <w:r>
              <w:t>Aware of moral issues &amp; interesting in helping</w:t>
            </w:r>
          </w:p>
        </w:tc>
      </w:tr>
      <w:tr w:rsidR="001430C3" w14:paraId="6ADE9E79" w14:textId="77777777">
        <w:trPr>
          <w:trHeight w:val="3995"/>
        </w:trPr>
        <w:tc>
          <w:tcPr>
            <w:tcW w:w="20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ADE9E6D" w14:textId="77777777" w:rsidR="001430C3" w:rsidRDefault="00330B1C">
            <w:pPr>
              <w:spacing w:before="240" w:after="240" w:line="276" w:lineRule="auto"/>
              <w:ind w:left="140" w:right="140" w:firstLine="0"/>
              <w:rPr>
                <w:b/>
              </w:rPr>
            </w:pPr>
            <w:r>
              <w:rPr>
                <w:b/>
              </w:rPr>
              <w:t>Racial / Cultural Identity Development</w:t>
            </w:r>
          </w:p>
        </w:tc>
        <w:tc>
          <w:tcPr>
            <w:tcW w:w="2820" w:type="dxa"/>
            <w:tcBorders>
              <w:top w:val="nil"/>
              <w:left w:val="nil"/>
              <w:bottom w:val="single" w:sz="8" w:space="0" w:color="000000"/>
              <w:right w:val="single" w:sz="8" w:space="0" w:color="000000"/>
            </w:tcBorders>
            <w:tcMar>
              <w:top w:w="100" w:type="dxa"/>
              <w:left w:w="100" w:type="dxa"/>
              <w:bottom w:w="100" w:type="dxa"/>
              <w:right w:w="100" w:type="dxa"/>
            </w:tcMar>
          </w:tcPr>
          <w:p w14:paraId="6ADE9E6E" w14:textId="77777777" w:rsidR="001430C3" w:rsidRDefault="00330B1C">
            <w:pPr>
              <w:spacing w:before="240" w:after="240" w:line="276" w:lineRule="auto"/>
              <w:ind w:left="140" w:right="140" w:firstLine="0"/>
            </w:pPr>
            <w:r>
              <w:t>Developing awareness of self as separate</w:t>
            </w:r>
          </w:p>
          <w:p w14:paraId="6ADE9E6F" w14:textId="77777777" w:rsidR="001430C3" w:rsidRDefault="00330B1C">
            <w:pPr>
              <w:spacing w:before="240" w:after="240" w:line="276" w:lineRule="auto"/>
              <w:ind w:left="140" w:right="140" w:firstLine="0"/>
            </w:pPr>
            <w:r>
              <w:t>Beginning to absorb cultural identity through daily interactions</w:t>
            </w:r>
          </w:p>
          <w:p w14:paraId="6ADE9E70" w14:textId="77777777" w:rsidR="001430C3" w:rsidRDefault="00330B1C">
            <w:pPr>
              <w:spacing w:before="240" w:after="240" w:line="276" w:lineRule="auto"/>
              <w:ind w:left="140" w:right="140" w:firstLine="0"/>
            </w:pPr>
            <w:r>
              <w:t>Critical window for becoming skilled in home language(s)</w:t>
            </w:r>
          </w:p>
          <w:p w14:paraId="6ADE9E71" w14:textId="77777777" w:rsidR="001430C3" w:rsidRDefault="00330B1C">
            <w:pPr>
              <w:spacing w:before="240" w:after="240" w:line="276" w:lineRule="auto"/>
              <w:ind w:left="140" w:right="140" w:firstLine="0"/>
            </w:pPr>
            <w:r>
              <w:t>Beginning to identify and “match” people according to “racial” characteristics – often confused about who belongs to which group</w:t>
            </w:r>
          </w:p>
        </w:tc>
        <w:tc>
          <w:tcPr>
            <w:tcW w:w="2850" w:type="dxa"/>
            <w:tcBorders>
              <w:top w:val="nil"/>
              <w:left w:val="nil"/>
              <w:bottom w:val="single" w:sz="8" w:space="0" w:color="000000"/>
              <w:right w:val="single" w:sz="8" w:space="0" w:color="000000"/>
            </w:tcBorders>
            <w:tcMar>
              <w:top w:w="100" w:type="dxa"/>
              <w:left w:w="100" w:type="dxa"/>
              <w:bottom w:w="100" w:type="dxa"/>
              <w:right w:w="100" w:type="dxa"/>
            </w:tcMar>
          </w:tcPr>
          <w:p w14:paraId="6ADE9E72" w14:textId="77777777" w:rsidR="001430C3" w:rsidRDefault="00330B1C">
            <w:pPr>
              <w:spacing w:before="240" w:after="240" w:line="276" w:lineRule="auto"/>
              <w:ind w:left="140" w:right="140" w:firstLine="0"/>
            </w:pPr>
            <w:r>
              <w:t>May feel a sense of cultural crisis when entering school – may reject either home or school culture, or learn to “code switch”</w:t>
            </w:r>
          </w:p>
          <w:p w14:paraId="6ADE9E73" w14:textId="77777777" w:rsidR="001430C3" w:rsidRDefault="00330B1C">
            <w:pPr>
              <w:spacing w:before="240" w:after="240" w:line="276" w:lineRule="auto"/>
              <w:ind w:left="140" w:right="140" w:firstLine="0"/>
            </w:pPr>
            <w:r>
              <w:t>Aware of and exploring meaning of / cultural messages about various aspects of identity (gender, race, class, etc.)</w:t>
            </w:r>
          </w:p>
          <w:p w14:paraId="6ADE9E74" w14:textId="77777777" w:rsidR="001430C3" w:rsidRDefault="00330B1C">
            <w:pPr>
              <w:spacing w:before="240" w:after="240" w:line="276" w:lineRule="auto"/>
              <w:ind w:left="140" w:right="140" w:firstLine="0"/>
            </w:pPr>
            <w:r>
              <w:t>May use insults related to skin color, but are also interested in how it happens</w:t>
            </w:r>
          </w:p>
        </w:tc>
        <w:tc>
          <w:tcPr>
            <w:tcW w:w="2835" w:type="dxa"/>
            <w:tcBorders>
              <w:top w:val="nil"/>
              <w:left w:val="nil"/>
              <w:bottom w:val="single" w:sz="8" w:space="0" w:color="000000"/>
              <w:right w:val="single" w:sz="8" w:space="0" w:color="000000"/>
            </w:tcBorders>
            <w:tcMar>
              <w:top w:w="100" w:type="dxa"/>
              <w:left w:w="100" w:type="dxa"/>
              <w:bottom w:w="100" w:type="dxa"/>
              <w:right w:w="100" w:type="dxa"/>
            </w:tcMar>
          </w:tcPr>
          <w:p w14:paraId="6ADE9E75" w14:textId="77777777" w:rsidR="001430C3" w:rsidRDefault="00330B1C">
            <w:pPr>
              <w:spacing w:before="240" w:after="240" w:line="276" w:lineRule="auto"/>
              <w:ind w:left="140" w:right="140" w:firstLine="0"/>
            </w:pPr>
            <w:r>
              <w:t>Begin to establish identity groups with self-made rules</w:t>
            </w:r>
          </w:p>
          <w:p w14:paraId="6ADE9E76" w14:textId="77777777" w:rsidR="001430C3" w:rsidRDefault="00330B1C">
            <w:pPr>
              <w:spacing w:before="240" w:after="240" w:line="276" w:lineRule="auto"/>
              <w:ind w:left="140" w:right="140" w:firstLine="0"/>
            </w:pPr>
            <w:r>
              <w:t>Increased use of name-calling, but also interested in learning science of skin color and history of race and race-relations</w:t>
            </w:r>
          </w:p>
          <w:p w14:paraId="6ADE9E77" w14:textId="77777777" w:rsidR="001430C3" w:rsidRDefault="00330B1C">
            <w:pPr>
              <w:spacing w:before="240" w:after="240" w:line="276" w:lineRule="auto"/>
              <w:ind w:left="140" w:right="140" w:firstLine="0"/>
            </w:pPr>
            <w:r>
              <w:t>Role model of people involved in anti-racism/social justice struggle very important to them</w:t>
            </w:r>
          </w:p>
          <w:p w14:paraId="6ADE9E78" w14:textId="77777777" w:rsidR="001430C3" w:rsidRDefault="00330B1C">
            <w:pPr>
              <w:spacing w:before="240" w:after="240" w:line="276" w:lineRule="auto"/>
              <w:ind w:left="140" w:right="140" w:firstLine="0"/>
            </w:pPr>
            <w:r>
              <w:t xml:space="preserve"> </w:t>
            </w:r>
          </w:p>
        </w:tc>
      </w:tr>
      <w:tr w:rsidR="001430C3" w14:paraId="6ADE9E86" w14:textId="77777777">
        <w:trPr>
          <w:trHeight w:val="2960"/>
        </w:trPr>
        <w:tc>
          <w:tcPr>
            <w:tcW w:w="20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ADE9E7A" w14:textId="77777777" w:rsidR="001430C3" w:rsidRDefault="00330B1C">
            <w:pPr>
              <w:spacing w:before="240" w:after="240" w:line="276" w:lineRule="auto"/>
              <w:ind w:left="140" w:right="140" w:firstLine="0"/>
              <w:rPr>
                <w:b/>
              </w:rPr>
            </w:pPr>
            <w:r>
              <w:rPr>
                <w:b/>
              </w:rPr>
              <w:t>Spiritual, Religious, Faith Development</w:t>
            </w:r>
          </w:p>
        </w:tc>
        <w:tc>
          <w:tcPr>
            <w:tcW w:w="2820" w:type="dxa"/>
            <w:tcBorders>
              <w:top w:val="nil"/>
              <w:left w:val="nil"/>
              <w:bottom w:val="single" w:sz="8" w:space="0" w:color="000000"/>
              <w:right w:val="single" w:sz="8" w:space="0" w:color="000000"/>
            </w:tcBorders>
            <w:tcMar>
              <w:top w:w="100" w:type="dxa"/>
              <w:left w:w="100" w:type="dxa"/>
              <w:bottom w:w="100" w:type="dxa"/>
              <w:right w:w="100" w:type="dxa"/>
            </w:tcMar>
          </w:tcPr>
          <w:p w14:paraId="6ADE9E7B" w14:textId="77777777" w:rsidR="001430C3" w:rsidRDefault="00330B1C">
            <w:pPr>
              <w:spacing w:before="240" w:after="240" w:line="276" w:lineRule="auto"/>
              <w:ind w:left="140" w:right="140" w:firstLine="0"/>
            </w:pPr>
            <w:r>
              <w:t>Learns about religion and faith through experience</w:t>
            </w:r>
          </w:p>
          <w:p w14:paraId="6ADE9E7C" w14:textId="77777777" w:rsidR="001430C3" w:rsidRDefault="00330B1C">
            <w:pPr>
              <w:spacing w:before="240" w:after="240" w:line="276" w:lineRule="auto"/>
              <w:ind w:left="140" w:right="140" w:firstLine="0"/>
            </w:pPr>
            <w:r>
              <w:t>Receptive to spirituality</w:t>
            </w:r>
          </w:p>
          <w:p w14:paraId="6ADE9E7D" w14:textId="77777777" w:rsidR="001430C3" w:rsidRDefault="00330B1C">
            <w:pPr>
              <w:spacing w:before="240" w:after="240" w:line="276" w:lineRule="auto"/>
              <w:ind w:left="140" w:right="140" w:firstLine="0"/>
            </w:pPr>
            <w:r>
              <w:lastRenderedPageBreak/>
              <w:t>Not afraid of “big questions” – full of wonder</w:t>
            </w:r>
          </w:p>
          <w:p w14:paraId="6ADE9E7E" w14:textId="77777777" w:rsidR="001430C3" w:rsidRDefault="00330B1C">
            <w:pPr>
              <w:spacing w:before="240" w:after="240" w:line="276" w:lineRule="auto"/>
              <w:ind w:left="140" w:right="140" w:firstLine="0"/>
            </w:pPr>
            <w:r>
              <w:t>Fowler’s Intuitive Projective stage of faith development</w:t>
            </w:r>
          </w:p>
        </w:tc>
        <w:tc>
          <w:tcPr>
            <w:tcW w:w="2850" w:type="dxa"/>
            <w:tcBorders>
              <w:top w:val="nil"/>
              <w:left w:val="nil"/>
              <w:bottom w:val="single" w:sz="8" w:space="0" w:color="000000"/>
              <w:right w:val="single" w:sz="8" w:space="0" w:color="000000"/>
            </w:tcBorders>
            <w:tcMar>
              <w:top w:w="100" w:type="dxa"/>
              <w:left w:w="100" w:type="dxa"/>
              <w:bottom w:w="100" w:type="dxa"/>
              <w:right w:w="100" w:type="dxa"/>
            </w:tcMar>
          </w:tcPr>
          <w:p w14:paraId="6ADE9E7F" w14:textId="77777777" w:rsidR="001430C3" w:rsidRDefault="00330B1C">
            <w:pPr>
              <w:spacing w:before="240" w:after="240" w:line="276" w:lineRule="auto"/>
              <w:ind w:left="140" w:right="140" w:firstLine="0"/>
            </w:pPr>
            <w:r>
              <w:lastRenderedPageBreak/>
              <w:t>Does religion to know religion</w:t>
            </w:r>
          </w:p>
          <w:p w14:paraId="6ADE9E80" w14:textId="77777777" w:rsidR="001430C3" w:rsidRDefault="00330B1C">
            <w:pPr>
              <w:spacing w:before="240" w:after="240" w:line="276" w:lineRule="auto"/>
              <w:ind w:left="140" w:right="140" w:firstLine="0"/>
            </w:pPr>
            <w:r>
              <w:t>Latter part of Fowler’s Intuitive Project stage of faith development</w:t>
            </w:r>
          </w:p>
          <w:p w14:paraId="6ADE9E81" w14:textId="77777777" w:rsidR="001430C3" w:rsidRDefault="00330B1C">
            <w:pPr>
              <w:spacing w:before="240" w:after="240" w:line="276" w:lineRule="auto"/>
              <w:ind w:left="140" w:right="140" w:firstLine="0"/>
            </w:pPr>
            <w:r>
              <w:t xml:space="preserve">Needs to have rigidities, and </w:t>
            </w:r>
            <w:r>
              <w:lastRenderedPageBreak/>
              <w:t>“correct” answers gently challenged</w:t>
            </w:r>
          </w:p>
          <w:p w14:paraId="6ADE9E82" w14:textId="77777777" w:rsidR="001430C3" w:rsidRDefault="00330B1C">
            <w:pPr>
              <w:spacing w:before="240" w:after="240" w:line="276" w:lineRule="auto"/>
              <w:ind w:left="140" w:right="140" w:firstLine="0"/>
            </w:pPr>
            <w:r>
              <w:t xml:space="preserve"> </w:t>
            </w:r>
          </w:p>
        </w:tc>
        <w:tc>
          <w:tcPr>
            <w:tcW w:w="2835" w:type="dxa"/>
            <w:tcBorders>
              <w:top w:val="nil"/>
              <w:left w:val="nil"/>
              <w:bottom w:val="single" w:sz="8" w:space="0" w:color="000000"/>
              <w:right w:val="single" w:sz="8" w:space="0" w:color="000000"/>
            </w:tcBorders>
            <w:tcMar>
              <w:top w:w="100" w:type="dxa"/>
              <w:left w:w="100" w:type="dxa"/>
              <w:bottom w:w="100" w:type="dxa"/>
              <w:right w:w="100" w:type="dxa"/>
            </w:tcMar>
          </w:tcPr>
          <w:p w14:paraId="6ADE9E83" w14:textId="77777777" w:rsidR="001430C3" w:rsidRDefault="00330B1C">
            <w:pPr>
              <w:spacing w:before="240" w:after="240" w:line="276" w:lineRule="auto"/>
              <w:ind w:left="140" w:right="140" w:firstLine="0"/>
            </w:pPr>
            <w:r>
              <w:lastRenderedPageBreak/>
              <w:t>Enjoys membership in faith or denominational communities</w:t>
            </w:r>
          </w:p>
          <w:p w14:paraId="6ADE9E84" w14:textId="77777777" w:rsidR="001430C3" w:rsidRDefault="00330B1C">
            <w:pPr>
              <w:spacing w:before="240" w:after="240" w:line="276" w:lineRule="auto"/>
              <w:ind w:left="140" w:right="140" w:firstLine="0"/>
            </w:pPr>
            <w:r>
              <w:t>“Does” religion &amp; spirituality</w:t>
            </w:r>
          </w:p>
          <w:p w14:paraId="6ADE9E85" w14:textId="77777777" w:rsidR="001430C3" w:rsidRDefault="00330B1C">
            <w:pPr>
              <w:spacing w:before="240" w:after="240" w:line="276" w:lineRule="auto"/>
              <w:ind w:left="140" w:right="140" w:firstLine="0"/>
            </w:pPr>
            <w:r>
              <w:lastRenderedPageBreak/>
              <w:t>Enters Fowler’s Mythical Literal stage of faith</w:t>
            </w:r>
          </w:p>
        </w:tc>
      </w:tr>
    </w:tbl>
    <w:p w14:paraId="6ADE9E87" w14:textId="77777777" w:rsidR="001430C3" w:rsidRDefault="00330B1C">
      <w:pPr>
        <w:spacing w:before="240" w:after="240" w:line="276" w:lineRule="auto"/>
        <w:ind w:left="0"/>
        <w:rPr>
          <w:b/>
        </w:rPr>
      </w:pPr>
      <w:r>
        <w:rPr>
          <w:b/>
        </w:rPr>
        <w:lastRenderedPageBreak/>
        <w:br/>
        <w:t>Important Notes:</w:t>
      </w:r>
    </w:p>
    <w:p w14:paraId="6ADE9E88" w14:textId="77777777" w:rsidR="001430C3" w:rsidRDefault="00330B1C">
      <w:pPr>
        <w:spacing w:before="240" w:after="240" w:line="276" w:lineRule="auto"/>
        <w:ind w:left="0"/>
        <w:rPr>
          <w:i/>
        </w:rPr>
      </w:pPr>
      <w:r>
        <w:t xml:space="preserve">By age 9, “when faced with counter-stereotypic information, children who showed highly stereotyped attitudes tended to forget that information or even, disturbingly, to distort it in memory to be consistent with their stereotyped beliefs.”     ~ Bigler &amp; Liben, 1993, </w:t>
      </w:r>
      <w:r>
        <w:rPr>
          <w:i/>
        </w:rPr>
        <w:t>Child Development</w:t>
      </w:r>
    </w:p>
    <w:p w14:paraId="6ADE9E89" w14:textId="77777777" w:rsidR="001430C3" w:rsidRDefault="00330B1C">
      <w:pPr>
        <w:spacing w:before="240" w:after="240" w:line="276" w:lineRule="auto"/>
        <w:ind w:left="0"/>
        <w:rPr>
          <w:i/>
        </w:rPr>
      </w:pPr>
      <w:r>
        <w:t xml:space="preserve">“After age 9, racial attitudes tend to stay constant unless the child experiences a life-changing event.” </w:t>
      </w:r>
      <w:r>
        <w:tab/>
        <w:t xml:space="preserve">~ Frances Aboud, 1988, </w:t>
      </w:r>
      <w:r>
        <w:rPr>
          <w:i/>
        </w:rPr>
        <w:t>Children and Prejudice</w:t>
      </w:r>
    </w:p>
    <w:tbl>
      <w:tblPr>
        <w:tblStyle w:val="a0"/>
        <w:tblW w:w="10515" w:type="dxa"/>
        <w:tblInd w:w="-110" w:type="dxa"/>
        <w:tblBorders>
          <w:top w:val="nil"/>
          <w:left w:val="nil"/>
          <w:bottom w:val="nil"/>
          <w:right w:val="nil"/>
          <w:insideH w:val="nil"/>
          <w:insideV w:val="nil"/>
        </w:tblBorders>
        <w:tblLayout w:type="fixed"/>
        <w:tblLook w:val="0600" w:firstRow="0" w:lastRow="0" w:firstColumn="0" w:lastColumn="0" w:noHBand="1" w:noVBand="1"/>
      </w:tblPr>
      <w:tblGrid>
        <w:gridCol w:w="2025"/>
        <w:gridCol w:w="2790"/>
        <w:gridCol w:w="2850"/>
        <w:gridCol w:w="2850"/>
      </w:tblGrid>
      <w:tr w:rsidR="001430C3" w14:paraId="6ADE9E8E" w14:textId="77777777">
        <w:trPr>
          <w:trHeight w:val="470"/>
        </w:trPr>
        <w:tc>
          <w:tcPr>
            <w:tcW w:w="20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DE9E8A" w14:textId="77777777" w:rsidR="001430C3" w:rsidRDefault="00330B1C">
            <w:pPr>
              <w:spacing w:before="240" w:after="240" w:line="276" w:lineRule="auto"/>
              <w:ind w:left="140" w:right="140" w:firstLine="0"/>
            </w:pPr>
            <w:r>
              <w:t xml:space="preserve"> </w:t>
            </w:r>
          </w:p>
        </w:tc>
        <w:tc>
          <w:tcPr>
            <w:tcW w:w="279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ADE9E8B" w14:textId="77777777" w:rsidR="001430C3" w:rsidRDefault="00330B1C">
            <w:pPr>
              <w:spacing w:before="240" w:after="240" w:line="276" w:lineRule="auto"/>
              <w:ind w:left="140" w:right="140" w:firstLine="0"/>
              <w:rPr>
                <w:b/>
              </w:rPr>
            </w:pPr>
            <w:r>
              <w:rPr>
                <w:b/>
              </w:rPr>
              <w:t>Early Adolescence</w:t>
            </w:r>
          </w:p>
        </w:tc>
        <w:tc>
          <w:tcPr>
            <w:tcW w:w="285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ADE9E8C" w14:textId="77777777" w:rsidR="001430C3" w:rsidRDefault="00330B1C">
            <w:pPr>
              <w:spacing w:before="240" w:after="240" w:line="276" w:lineRule="auto"/>
              <w:ind w:left="140" w:right="140" w:firstLine="0"/>
              <w:rPr>
                <w:b/>
              </w:rPr>
            </w:pPr>
            <w:r>
              <w:rPr>
                <w:b/>
              </w:rPr>
              <w:t>Middle Adolescence</w:t>
            </w:r>
          </w:p>
        </w:tc>
        <w:tc>
          <w:tcPr>
            <w:tcW w:w="285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ADE9E8D" w14:textId="77777777" w:rsidR="001430C3" w:rsidRDefault="00330B1C">
            <w:pPr>
              <w:spacing w:before="240" w:after="240" w:line="276" w:lineRule="auto"/>
              <w:ind w:left="140" w:right="140" w:firstLine="0"/>
              <w:rPr>
                <w:b/>
              </w:rPr>
            </w:pPr>
            <w:r>
              <w:rPr>
                <w:b/>
              </w:rPr>
              <w:t>Late Adolescence</w:t>
            </w:r>
          </w:p>
        </w:tc>
      </w:tr>
      <w:tr w:rsidR="001430C3" w14:paraId="6ADE9E9B" w14:textId="77777777">
        <w:trPr>
          <w:trHeight w:val="3455"/>
        </w:trPr>
        <w:tc>
          <w:tcPr>
            <w:tcW w:w="20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ADE9E8F" w14:textId="77777777" w:rsidR="001430C3" w:rsidRDefault="00330B1C">
            <w:pPr>
              <w:spacing w:before="240" w:after="240" w:line="276" w:lineRule="auto"/>
              <w:ind w:left="140" w:right="140" w:firstLine="0"/>
              <w:rPr>
                <w:b/>
              </w:rPr>
            </w:pPr>
            <w:r>
              <w:rPr>
                <w:b/>
              </w:rPr>
              <w:t>Physical Development</w:t>
            </w:r>
          </w:p>
        </w:tc>
        <w:tc>
          <w:tcPr>
            <w:tcW w:w="2790" w:type="dxa"/>
            <w:tcBorders>
              <w:top w:val="nil"/>
              <w:left w:val="nil"/>
              <w:bottom w:val="single" w:sz="8" w:space="0" w:color="000000"/>
              <w:right w:val="single" w:sz="8" w:space="0" w:color="000000"/>
            </w:tcBorders>
            <w:tcMar>
              <w:top w:w="100" w:type="dxa"/>
              <w:left w:w="100" w:type="dxa"/>
              <w:bottom w:w="100" w:type="dxa"/>
              <w:right w:w="100" w:type="dxa"/>
            </w:tcMar>
          </w:tcPr>
          <w:p w14:paraId="6ADE9E90" w14:textId="77777777" w:rsidR="001430C3" w:rsidRDefault="00330B1C">
            <w:pPr>
              <w:spacing w:before="240" w:after="240" w:line="276" w:lineRule="auto"/>
              <w:ind w:left="140" w:right="140" w:firstLine="0"/>
            </w:pPr>
            <w:r>
              <w:t>Transitions into adult body</w:t>
            </w:r>
          </w:p>
          <w:p w14:paraId="6ADE9E91" w14:textId="77777777" w:rsidR="001430C3" w:rsidRDefault="00330B1C">
            <w:pPr>
              <w:spacing w:before="240" w:after="240" w:line="276" w:lineRule="auto"/>
              <w:ind w:left="140" w:right="140" w:firstLine="0"/>
            </w:pPr>
            <w:r>
              <w:t>Eats and sleeps more</w:t>
            </w:r>
          </w:p>
          <w:p w14:paraId="6ADE9E92" w14:textId="77777777" w:rsidR="001430C3" w:rsidRDefault="00330B1C">
            <w:pPr>
              <w:spacing w:before="240" w:after="240" w:line="276" w:lineRule="auto"/>
              <w:ind w:left="140" w:right="140" w:firstLine="0"/>
            </w:pPr>
            <w:r>
              <w:t>Demonstrates or does not demonstrate behaviors that may indicate risk for eating disorders or depression</w:t>
            </w:r>
          </w:p>
          <w:p w14:paraId="6ADE9E93" w14:textId="77777777" w:rsidR="001430C3" w:rsidRDefault="00330B1C">
            <w:pPr>
              <w:spacing w:before="240" w:after="240" w:line="276" w:lineRule="auto"/>
              <w:ind w:left="140" w:right="140" w:firstLine="0"/>
            </w:pPr>
            <w:r>
              <w:lastRenderedPageBreak/>
              <w:t>Seeks support for self-esteem and body image</w:t>
            </w:r>
          </w:p>
        </w:tc>
        <w:tc>
          <w:tcPr>
            <w:tcW w:w="2850" w:type="dxa"/>
            <w:tcBorders>
              <w:top w:val="nil"/>
              <w:left w:val="nil"/>
              <w:bottom w:val="single" w:sz="8" w:space="0" w:color="000000"/>
              <w:right w:val="single" w:sz="8" w:space="0" w:color="000000"/>
            </w:tcBorders>
            <w:tcMar>
              <w:top w:w="100" w:type="dxa"/>
              <w:left w:w="100" w:type="dxa"/>
              <w:bottom w:w="100" w:type="dxa"/>
              <w:right w:w="100" w:type="dxa"/>
            </w:tcMar>
          </w:tcPr>
          <w:p w14:paraId="6ADE9E94" w14:textId="77777777" w:rsidR="001430C3" w:rsidRDefault="00330B1C">
            <w:pPr>
              <w:spacing w:before="240" w:after="240" w:line="276" w:lineRule="auto"/>
              <w:ind w:left="140" w:right="140" w:firstLine="0"/>
            </w:pPr>
            <w:r>
              <w:lastRenderedPageBreak/>
              <w:t>Develops sexuality more fully; feelings of gendered attraction and sexual orientation are often central</w:t>
            </w:r>
          </w:p>
          <w:p w14:paraId="6ADE9E95" w14:textId="77777777" w:rsidR="001430C3" w:rsidRDefault="00330B1C">
            <w:pPr>
              <w:spacing w:before="240" w:after="240" w:line="276" w:lineRule="auto"/>
              <w:ind w:left="140" w:right="140" w:firstLine="0"/>
            </w:pPr>
            <w:r>
              <w:t>Navigates greater risks relating to alcohol, drug use, sexual activity</w:t>
            </w:r>
          </w:p>
          <w:p w14:paraId="6ADE9E96" w14:textId="77777777" w:rsidR="001430C3" w:rsidRDefault="00330B1C">
            <w:pPr>
              <w:spacing w:before="240" w:after="240" w:line="276" w:lineRule="auto"/>
              <w:ind w:left="140" w:right="140" w:firstLine="0"/>
            </w:pPr>
            <w:r>
              <w:t>Peak physical growth stage for male youth</w:t>
            </w:r>
          </w:p>
        </w:tc>
        <w:tc>
          <w:tcPr>
            <w:tcW w:w="2850" w:type="dxa"/>
            <w:tcBorders>
              <w:top w:val="nil"/>
              <w:left w:val="nil"/>
              <w:bottom w:val="single" w:sz="8" w:space="0" w:color="000000"/>
              <w:right w:val="single" w:sz="8" w:space="0" w:color="000000"/>
            </w:tcBorders>
            <w:tcMar>
              <w:top w:w="100" w:type="dxa"/>
              <w:left w:w="100" w:type="dxa"/>
              <w:bottom w:w="100" w:type="dxa"/>
              <w:right w:w="100" w:type="dxa"/>
            </w:tcMar>
          </w:tcPr>
          <w:p w14:paraId="6ADE9E97" w14:textId="77777777" w:rsidR="001430C3" w:rsidRDefault="00330B1C">
            <w:pPr>
              <w:spacing w:before="240" w:after="240" w:line="276" w:lineRule="auto"/>
              <w:ind w:left="140" w:right="140" w:firstLine="0"/>
            </w:pPr>
            <w:r>
              <w:t>Achieves full physical development</w:t>
            </w:r>
          </w:p>
          <w:p w14:paraId="6ADE9E98" w14:textId="77777777" w:rsidR="001430C3" w:rsidRDefault="00330B1C">
            <w:pPr>
              <w:spacing w:before="240" w:after="240" w:line="276" w:lineRule="auto"/>
              <w:ind w:left="140" w:right="140" w:firstLine="0"/>
            </w:pPr>
            <w:r>
              <w:t>Gains more assurance about body image</w:t>
            </w:r>
          </w:p>
          <w:p w14:paraId="6ADE9E99" w14:textId="77777777" w:rsidR="001430C3" w:rsidRDefault="00330B1C">
            <w:pPr>
              <w:spacing w:before="240" w:after="240" w:line="276" w:lineRule="auto"/>
              <w:ind w:left="140" w:right="140" w:firstLine="0"/>
            </w:pPr>
            <w:r>
              <w:t>Engages in sexual activity; more likely to be partnered</w:t>
            </w:r>
          </w:p>
          <w:p w14:paraId="6ADE9E9A" w14:textId="77777777" w:rsidR="001430C3" w:rsidRDefault="00330B1C">
            <w:pPr>
              <w:spacing w:before="240" w:after="240" w:line="276" w:lineRule="auto"/>
              <w:ind w:left="140" w:right="140" w:firstLine="0"/>
            </w:pPr>
            <w:r>
              <w:t>Learns to manage stress and maintain health</w:t>
            </w:r>
          </w:p>
        </w:tc>
      </w:tr>
      <w:tr w:rsidR="001430C3" w14:paraId="6ADE9EA7" w14:textId="77777777">
        <w:trPr>
          <w:trHeight w:val="3215"/>
        </w:trPr>
        <w:tc>
          <w:tcPr>
            <w:tcW w:w="20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ADE9E9C" w14:textId="77777777" w:rsidR="001430C3" w:rsidRDefault="00330B1C">
            <w:pPr>
              <w:spacing w:before="240" w:after="240" w:line="276" w:lineRule="auto"/>
              <w:ind w:left="140" w:right="140" w:firstLine="0"/>
              <w:rPr>
                <w:b/>
              </w:rPr>
            </w:pPr>
            <w:r>
              <w:rPr>
                <w:b/>
              </w:rPr>
              <w:t>Cognitive, Intellectual Development</w:t>
            </w:r>
          </w:p>
        </w:tc>
        <w:tc>
          <w:tcPr>
            <w:tcW w:w="2790" w:type="dxa"/>
            <w:tcBorders>
              <w:top w:val="nil"/>
              <w:left w:val="nil"/>
              <w:bottom w:val="single" w:sz="8" w:space="0" w:color="000000"/>
              <w:right w:val="single" w:sz="8" w:space="0" w:color="000000"/>
            </w:tcBorders>
            <w:tcMar>
              <w:top w:w="100" w:type="dxa"/>
              <w:left w:w="100" w:type="dxa"/>
              <w:bottom w:w="100" w:type="dxa"/>
              <w:right w:w="100" w:type="dxa"/>
            </w:tcMar>
          </w:tcPr>
          <w:p w14:paraId="6ADE9E9D" w14:textId="77777777" w:rsidR="001430C3" w:rsidRDefault="00330B1C">
            <w:pPr>
              <w:spacing w:before="240" w:after="240" w:line="276" w:lineRule="auto"/>
              <w:ind w:left="140" w:right="140" w:firstLine="0"/>
            </w:pPr>
            <w:r>
              <w:t>Concentrates on self and others’ perceptions of self</w:t>
            </w:r>
          </w:p>
          <w:p w14:paraId="6ADE9E9E" w14:textId="77777777" w:rsidR="001430C3" w:rsidRDefault="00330B1C">
            <w:pPr>
              <w:spacing w:before="240" w:after="240" w:line="276" w:lineRule="auto"/>
              <w:ind w:left="140" w:right="140" w:firstLine="0"/>
            </w:pPr>
            <w:r>
              <w:t>Engages an “imaginary audience,” a mental idea of others observing</w:t>
            </w:r>
          </w:p>
          <w:p w14:paraId="6ADE9E9F" w14:textId="77777777" w:rsidR="001430C3" w:rsidRDefault="00330B1C">
            <w:pPr>
              <w:spacing w:before="240" w:after="240" w:line="276" w:lineRule="auto"/>
              <w:ind w:left="140" w:right="140" w:firstLine="0"/>
            </w:pPr>
            <w:r>
              <w:t>Particular intelligence strengths become evident (linguistic, mathematical, interpersonal, musical, etc.)</w:t>
            </w:r>
          </w:p>
        </w:tc>
        <w:tc>
          <w:tcPr>
            <w:tcW w:w="2850" w:type="dxa"/>
            <w:tcBorders>
              <w:top w:val="nil"/>
              <w:left w:val="nil"/>
              <w:bottom w:val="single" w:sz="8" w:space="0" w:color="000000"/>
              <w:right w:val="single" w:sz="8" w:space="0" w:color="000000"/>
            </w:tcBorders>
            <w:tcMar>
              <w:top w:w="100" w:type="dxa"/>
              <w:left w:w="100" w:type="dxa"/>
              <w:bottom w:w="100" w:type="dxa"/>
              <w:right w:w="100" w:type="dxa"/>
            </w:tcMar>
          </w:tcPr>
          <w:p w14:paraId="6ADE9EA0" w14:textId="77777777" w:rsidR="001430C3" w:rsidRDefault="00330B1C">
            <w:pPr>
              <w:spacing w:before="240" w:after="240" w:line="276" w:lineRule="auto"/>
              <w:ind w:left="140" w:right="140" w:firstLine="0"/>
            </w:pPr>
            <w:r>
              <w:t>Has the ability to think deductively, inductively, conceptually, hypothetically</w:t>
            </w:r>
          </w:p>
          <w:p w14:paraId="6ADE9EA1" w14:textId="77777777" w:rsidR="001430C3" w:rsidRDefault="00330B1C">
            <w:pPr>
              <w:spacing w:before="240" w:after="240" w:line="276" w:lineRule="auto"/>
              <w:ind w:left="140" w:right="140" w:firstLine="0"/>
            </w:pPr>
            <w:r>
              <w:t>Engage in practices to celebrate new mindfulness about self (journal writing, reviewing emails, etc.)</w:t>
            </w:r>
          </w:p>
          <w:p w14:paraId="6ADE9EA2" w14:textId="77777777" w:rsidR="001430C3" w:rsidRDefault="00330B1C">
            <w:pPr>
              <w:spacing w:before="240" w:after="240" w:line="276" w:lineRule="auto"/>
              <w:ind w:left="140" w:right="140" w:firstLine="0"/>
            </w:pPr>
            <w:r>
              <w:t>Become more critical of the world around them</w:t>
            </w:r>
          </w:p>
        </w:tc>
        <w:tc>
          <w:tcPr>
            <w:tcW w:w="2850" w:type="dxa"/>
            <w:tcBorders>
              <w:top w:val="nil"/>
              <w:left w:val="nil"/>
              <w:bottom w:val="single" w:sz="8" w:space="0" w:color="000000"/>
              <w:right w:val="single" w:sz="8" w:space="0" w:color="000000"/>
            </w:tcBorders>
            <w:tcMar>
              <w:top w:w="100" w:type="dxa"/>
              <w:left w:w="100" w:type="dxa"/>
              <w:bottom w:w="100" w:type="dxa"/>
              <w:right w:w="100" w:type="dxa"/>
            </w:tcMar>
          </w:tcPr>
          <w:p w14:paraId="6ADE9EA3" w14:textId="77777777" w:rsidR="001430C3" w:rsidRDefault="00330B1C">
            <w:pPr>
              <w:spacing w:before="240" w:after="240" w:line="276" w:lineRule="auto"/>
              <w:ind w:left="140" w:right="140" w:firstLine="0"/>
            </w:pPr>
            <w:r>
              <w:t>Particularly open to learning; a time ripe for formal / informal education</w:t>
            </w:r>
          </w:p>
          <w:p w14:paraId="6ADE9EA4" w14:textId="77777777" w:rsidR="001430C3" w:rsidRDefault="00330B1C">
            <w:pPr>
              <w:spacing w:before="240" w:after="240" w:line="276" w:lineRule="auto"/>
              <w:ind w:left="140" w:right="140" w:firstLine="0"/>
            </w:pPr>
            <w:r>
              <w:t>Expresses ideas with more linguistic skill</w:t>
            </w:r>
          </w:p>
          <w:p w14:paraId="6ADE9EA5" w14:textId="77777777" w:rsidR="001430C3" w:rsidRDefault="00330B1C">
            <w:pPr>
              <w:spacing w:before="240" w:after="240" w:line="276" w:lineRule="auto"/>
              <w:ind w:left="140" w:right="140" w:firstLine="0"/>
            </w:pPr>
            <w:r>
              <w:t>Sees many points of view and may claim multiple realities as the truth</w:t>
            </w:r>
          </w:p>
          <w:p w14:paraId="6ADE9EA6" w14:textId="77777777" w:rsidR="001430C3" w:rsidRDefault="00330B1C">
            <w:pPr>
              <w:spacing w:before="240" w:after="240" w:line="276" w:lineRule="auto"/>
              <w:ind w:left="140" w:right="140" w:firstLine="0"/>
            </w:pPr>
            <w:r>
              <w:t xml:space="preserve"> </w:t>
            </w:r>
          </w:p>
        </w:tc>
      </w:tr>
      <w:tr w:rsidR="001430C3" w14:paraId="6ADE9EB3" w14:textId="77777777">
        <w:trPr>
          <w:trHeight w:val="2975"/>
        </w:trPr>
        <w:tc>
          <w:tcPr>
            <w:tcW w:w="20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ADE9EA8" w14:textId="77777777" w:rsidR="001430C3" w:rsidRDefault="00330B1C">
            <w:pPr>
              <w:spacing w:before="240" w:after="240" w:line="276" w:lineRule="auto"/>
              <w:ind w:left="140" w:right="140" w:firstLine="0"/>
              <w:rPr>
                <w:b/>
              </w:rPr>
            </w:pPr>
            <w:r>
              <w:rPr>
                <w:b/>
              </w:rPr>
              <w:t>Social, Affective Development</w:t>
            </w:r>
          </w:p>
        </w:tc>
        <w:tc>
          <w:tcPr>
            <w:tcW w:w="2790" w:type="dxa"/>
            <w:tcBorders>
              <w:top w:val="nil"/>
              <w:left w:val="nil"/>
              <w:bottom w:val="single" w:sz="8" w:space="0" w:color="000000"/>
              <w:right w:val="single" w:sz="8" w:space="0" w:color="000000"/>
            </w:tcBorders>
            <w:tcMar>
              <w:top w:w="100" w:type="dxa"/>
              <w:left w:w="100" w:type="dxa"/>
              <w:bottom w:w="100" w:type="dxa"/>
              <w:right w:w="100" w:type="dxa"/>
            </w:tcMar>
          </w:tcPr>
          <w:p w14:paraId="6ADE9EA9" w14:textId="77777777" w:rsidR="001430C3" w:rsidRDefault="00330B1C">
            <w:pPr>
              <w:spacing w:before="240" w:after="240" w:line="276" w:lineRule="auto"/>
              <w:ind w:left="140" w:right="140" w:firstLine="0"/>
            </w:pPr>
            <w:r>
              <w:t>Social relationships with peers are very important</w:t>
            </w:r>
          </w:p>
          <w:p w14:paraId="6ADE9EAA" w14:textId="77777777" w:rsidR="001430C3" w:rsidRDefault="00330B1C">
            <w:pPr>
              <w:spacing w:before="240" w:after="240" w:line="276" w:lineRule="auto"/>
              <w:ind w:left="140" w:right="140" w:firstLine="0"/>
            </w:pPr>
            <w:r>
              <w:t>Learns social scripts (embedded in the contexts of race, ethnicity, and class) about what it means to be a sexual person</w:t>
            </w:r>
          </w:p>
          <w:p w14:paraId="6ADE9EAB" w14:textId="77777777" w:rsidR="001430C3" w:rsidRDefault="00330B1C">
            <w:pPr>
              <w:spacing w:before="240" w:after="240" w:line="276" w:lineRule="auto"/>
              <w:ind w:left="140" w:right="140" w:firstLine="0"/>
            </w:pPr>
            <w:r>
              <w:lastRenderedPageBreak/>
              <w:t>Expresses criticism of self and others</w:t>
            </w:r>
          </w:p>
        </w:tc>
        <w:tc>
          <w:tcPr>
            <w:tcW w:w="2850" w:type="dxa"/>
            <w:tcBorders>
              <w:top w:val="nil"/>
              <w:left w:val="nil"/>
              <w:bottom w:val="single" w:sz="8" w:space="0" w:color="000000"/>
              <w:right w:val="single" w:sz="8" w:space="0" w:color="000000"/>
            </w:tcBorders>
            <w:tcMar>
              <w:top w:w="100" w:type="dxa"/>
              <w:left w:w="100" w:type="dxa"/>
              <w:bottom w:w="100" w:type="dxa"/>
              <w:right w:w="100" w:type="dxa"/>
            </w:tcMar>
          </w:tcPr>
          <w:p w14:paraId="6ADE9EAC" w14:textId="77777777" w:rsidR="001430C3" w:rsidRDefault="00330B1C">
            <w:pPr>
              <w:spacing w:before="240" w:after="240" w:line="276" w:lineRule="auto"/>
              <w:ind w:left="140" w:right="140" w:firstLine="0"/>
            </w:pPr>
            <w:r>
              <w:lastRenderedPageBreak/>
              <w:t>Tries to claim an identity/ies</w:t>
            </w:r>
          </w:p>
          <w:p w14:paraId="6ADE9EAD" w14:textId="77777777" w:rsidR="001430C3" w:rsidRDefault="00330B1C">
            <w:pPr>
              <w:spacing w:before="240" w:after="240" w:line="276" w:lineRule="auto"/>
              <w:ind w:left="140" w:right="140" w:firstLine="0"/>
            </w:pPr>
            <w:r>
              <w:t>Needs to belong and have a sense of self-worth</w:t>
            </w:r>
          </w:p>
          <w:p w14:paraId="6ADE9EAE" w14:textId="77777777" w:rsidR="001430C3" w:rsidRDefault="00330B1C">
            <w:pPr>
              <w:spacing w:before="240" w:after="240" w:line="276" w:lineRule="auto"/>
              <w:ind w:left="140" w:right="140" w:firstLine="0"/>
            </w:pPr>
            <w:r>
              <w:t xml:space="preserve">Struggles with gender and sexual identity – often a time of increased stress for </w:t>
            </w:r>
            <w:r>
              <w:lastRenderedPageBreak/>
              <w:t>LGBTQIA+ and questioning youth</w:t>
            </w:r>
          </w:p>
        </w:tc>
        <w:tc>
          <w:tcPr>
            <w:tcW w:w="2850" w:type="dxa"/>
            <w:tcBorders>
              <w:top w:val="nil"/>
              <w:left w:val="nil"/>
              <w:bottom w:val="single" w:sz="8" w:space="0" w:color="000000"/>
              <w:right w:val="single" w:sz="8" w:space="0" w:color="000000"/>
            </w:tcBorders>
            <w:tcMar>
              <w:top w:w="100" w:type="dxa"/>
              <w:left w:w="100" w:type="dxa"/>
              <w:bottom w:w="100" w:type="dxa"/>
              <w:right w:w="100" w:type="dxa"/>
            </w:tcMar>
          </w:tcPr>
          <w:p w14:paraId="6ADE9EAF" w14:textId="77777777" w:rsidR="001430C3" w:rsidRDefault="00330B1C">
            <w:pPr>
              <w:spacing w:before="240" w:after="240" w:line="276" w:lineRule="auto"/>
              <w:ind w:left="140" w:right="140" w:firstLine="0"/>
            </w:pPr>
            <w:r>
              <w:lastRenderedPageBreak/>
              <w:t>Increases self-reliance</w:t>
            </w:r>
          </w:p>
          <w:p w14:paraId="6ADE9EB0" w14:textId="77777777" w:rsidR="001430C3" w:rsidRDefault="00330B1C">
            <w:pPr>
              <w:spacing w:before="240" w:after="240" w:line="276" w:lineRule="auto"/>
              <w:ind w:left="140" w:right="140" w:firstLine="0"/>
            </w:pPr>
            <w:r>
              <w:t>Develops sense of identity and intimacy</w:t>
            </w:r>
          </w:p>
          <w:p w14:paraId="6ADE9EB1" w14:textId="77777777" w:rsidR="001430C3" w:rsidRDefault="00330B1C">
            <w:pPr>
              <w:spacing w:before="240" w:after="240" w:line="276" w:lineRule="auto"/>
              <w:ind w:left="140" w:right="140" w:firstLine="0"/>
            </w:pPr>
            <w:r>
              <w:t>Expresses interest in vocational and personal life choices</w:t>
            </w:r>
          </w:p>
          <w:p w14:paraId="6ADE9EB2" w14:textId="77777777" w:rsidR="001430C3" w:rsidRDefault="00330B1C">
            <w:pPr>
              <w:spacing w:before="240" w:after="240" w:line="276" w:lineRule="auto"/>
              <w:ind w:left="140" w:right="140" w:firstLine="0"/>
            </w:pPr>
            <w:r>
              <w:lastRenderedPageBreak/>
              <w:t>Brings to realization sexual identity of self</w:t>
            </w:r>
          </w:p>
        </w:tc>
      </w:tr>
      <w:tr w:rsidR="001430C3" w14:paraId="6ADE9EBB" w14:textId="77777777">
        <w:trPr>
          <w:trHeight w:val="1715"/>
        </w:trPr>
        <w:tc>
          <w:tcPr>
            <w:tcW w:w="20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ADE9EB4" w14:textId="77777777" w:rsidR="001430C3" w:rsidRDefault="00330B1C">
            <w:pPr>
              <w:spacing w:before="240" w:after="240" w:line="276" w:lineRule="auto"/>
              <w:ind w:left="140" w:right="140" w:firstLine="0"/>
              <w:rPr>
                <w:b/>
              </w:rPr>
            </w:pPr>
            <w:r>
              <w:rPr>
                <w:b/>
              </w:rPr>
              <w:lastRenderedPageBreak/>
              <w:t>Moral Development</w:t>
            </w:r>
          </w:p>
        </w:tc>
        <w:tc>
          <w:tcPr>
            <w:tcW w:w="2790" w:type="dxa"/>
            <w:tcBorders>
              <w:top w:val="nil"/>
              <w:left w:val="nil"/>
              <w:bottom w:val="single" w:sz="8" w:space="0" w:color="000000"/>
              <w:right w:val="single" w:sz="8" w:space="0" w:color="000000"/>
            </w:tcBorders>
            <w:tcMar>
              <w:top w:w="100" w:type="dxa"/>
              <w:left w:w="100" w:type="dxa"/>
              <w:bottom w:w="100" w:type="dxa"/>
              <w:right w:w="100" w:type="dxa"/>
            </w:tcMar>
          </w:tcPr>
          <w:p w14:paraId="6ADE9EB5" w14:textId="77777777" w:rsidR="001430C3" w:rsidRDefault="00330B1C">
            <w:pPr>
              <w:spacing w:before="240" w:after="240" w:line="276" w:lineRule="auto"/>
              <w:ind w:left="140" w:right="140" w:firstLine="0"/>
            </w:pPr>
            <w:r>
              <w:t>Demonstrates interest in ethics of care and justice</w:t>
            </w:r>
          </w:p>
          <w:p w14:paraId="6ADE9EB6" w14:textId="77777777" w:rsidR="001430C3" w:rsidRDefault="00330B1C">
            <w:pPr>
              <w:spacing w:before="240" w:after="240" w:line="276" w:lineRule="auto"/>
              <w:ind w:left="140" w:right="140" w:firstLine="0"/>
            </w:pPr>
            <w:r>
              <w:t>Respects social order, although sometimes challenges it as well</w:t>
            </w:r>
          </w:p>
        </w:tc>
        <w:tc>
          <w:tcPr>
            <w:tcW w:w="2850" w:type="dxa"/>
            <w:tcBorders>
              <w:top w:val="nil"/>
              <w:left w:val="nil"/>
              <w:bottom w:val="single" w:sz="8" w:space="0" w:color="000000"/>
              <w:right w:val="single" w:sz="8" w:space="0" w:color="000000"/>
            </w:tcBorders>
            <w:tcMar>
              <w:top w:w="100" w:type="dxa"/>
              <w:left w:w="100" w:type="dxa"/>
              <w:bottom w:w="100" w:type="dxa"/>
              <w:right w:w="100" w:type="dxa"/>
            </w:tcMar>
          </w:tcPr>
          <w:p w14:paraId="6ADE9EB7" w14:textId="77777777" w:rsidR="001430C3" w:rsidRDefault="00330B1C">
            <w:pPr>
              <w:spacing w:before="240" w:after="240" w:line="276" w:lineRule="auto"/>
              <w:ind w:left="140" w:right="140" w:firstLine="0"/>
            </w:pPr>
            <w:r>
              <w:t>Thinks conceptually and enjoys moral reasoning</w:t>
            </w:r>
          </w:p>
          <w:p w14:paraId="6ADE9EB8" w14:textId="77777777" w:rsidR="001430C3" w:rsidRDefault="00330B1C">
            <w:pPr>
              <w:spacing w:before="240" w:after="240" w:line="276" w:lineRule="auto"/>
              <w:ind w:left="140" w:right="140" w:firstLine="0"/>
            </w:pPr>
            <w:r>
              <w:t>Engages in “principled morality” – principles are more important than laws</w:t>
            </w:r>
          </w:p>
        </w:tc>
        <w:tc>
          <w:tcPr>
            <w:tcW w:w="2850" w:type="dxa"/>
            <w:tcBorders>
              <w:top w:val="nil"/>
              <w:left w:val="nil"/>
              <w:bottom w:val="single" w:sz="8" w:space="0" w:color="000000"/>
              <w:right w:val="single" w:sz="8" w:space="0" w:color="000000"/>
            </w:tcBorders>
            <w:tcMar>
              <w:top w:w="100" w:type="dxa"/>
              <w:left w:w="100" w:type="dxa"/>
              <w:bottom w:w="100" w:type="dxa"/>
              <w:right w:w="100" w:type="dxa"/>
            </w:tcMar>
          </w:tcPr>
          <w:p w14:paraId="6ADE9EB9" w14:textId="77777777" w:rsidR="001430C3" w:rsidRDefault="00330B1C">
            <w:pPr>
              <w:spacing w:before="240" w:after="240" w:line="276" w:lineRule="auto"/>
              <w:ind w:left="140" w:right="140" w:firstLine="0"/>
            </w:pPr>
            <w:r>
              <w:t>Wrestles with personal morality and life choices</w:t>
            </w:r>
          </w:p>
          <w:p w14:paraId="6ADE9EBA" w14:textId="77777777" w:rsidR="001430C3" w:rsidRDefault="00330B1C">
            <w:pPr>
              <w:spacing w:before="240" w:after="240" w:line="276" w:lineRule="auto"/>
              <w:ind w:left="140" w:right="140" w:firstLine="0"/>
            </w:pPr>
            <w:r>
              <w:t>Expresses interest in moral and philosophical thinking, for self and wider world</w:t>
            </w:r>
          </w:p>
        </w:tc>
      </w:tr>
      <w:tr w:rsidR="001430C3" w14:paraId="6ADE9EC5" w14:textId="77777777">
        <w:trPr>
          <w:trHeight w:val="3230"/>
        </w:trPr>
        <w:tc>
          <w:tcPr>
            <w:tcW w:w="20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ADE9EBC" w14:textId="77777777" w:rsidR="001430C3" w:rsidRDefault="00330B1C">
            <w:pPr>
              <w:spacing w:before="240" w:after="240" w:line="276" w:lineRule="auto"/>
              <w:ind w:left="140" w:right="140" w:firstLine="0"/>
              <w:rPr>
                <w:b/>
              </w:rPr>
            </w:pPr>
            <w:r>
              <w:rPr>
                <w:b/>
              </w:rPr>
              <w:t>Racial / Cultural Identity Development</w:t>
            </w:r>
          </w:p>
        </w:tc>
        <w:tc>
          <w:tcPr>
            <w:tcW w:w="2790" w:type="dxa"/>
            <w:tcBorders>
              <w:top w:val="nil"/>
              <w:left w:val="nil"/>
              <w:bottom w:val="single" w:sz="8" w:space="0" w:color="000000"/>
              <w:right w:val="single" w:sz="8" w:space="0" w:color="000000"/>
            </w:tcBorders>
            <w:tcMar>
              <w:top w:w="100" w:type="dxa"/>
              <w:left w:w="100" w:type="dxa"/>
              <w:bottom w:w="100" w:type="dxa"/>
              <w:right w:w="100" w:type="dxa"/>
            </w:tcMar>
          </w:tcPr>
          <w:p w14:paraId="6ADE9EBD" w14:textId="77777777" w:rsidR="001430C3" w:rsidRDefault="00330B1C">
            <w:pPr>
              <w:spacing w:before="240" w:after="240" w:line="276" w:lineRule="auto"/>
              <w:ind w:left="140" w:right="140" w:firstLine="0"/>
            </w:pPr>
            <w:r>
              <w:t>Want to learn more about their cultural group and its true identity</w:t>
            </w:r>
          </w:p>
          <w:p w14:paraId="6ADE9EBE" w14:textId="77777777" w:rsidR="001430C3" w:rsidRDefault="00330B1C">
            <w:pPr>
              <w:spacing w:before="240" w:after="240" w:line="276" w:lineRule="auto"/>
              <w:ind w:left="140" w:right="140" w:firstLine="0"/>
            </w:pPr>
            <w:r>
              <w:t>Aware of differences between how dominant culture experiences their group and how group experiences itself</w:t>
            </w:r>
          </w:p>
          <w:p w14:paraId="6ADE9EBF" w14:textId="77777777" w:rsidR="001430C3" w:rsidRDefault="00330B1C">
            <w:pPr>
              <w:spacing w:before="240" w:after="240" w:line="276" w:lineRule="auto"/>
              <w:ind w:left="140" w:right="140" w:firstLine="0"/>
            </w:pPr>
            <w:r>
              <w:t>Conscious of contradictions between what adults say and what they do</w:t>
            </w:r>
          </w:p>
        </w:tc>
        <w:tc>
          <w:tcPr>
            <w:tcW w:w="2850" w:type="dxa"/>
            <w:tcBorders>
              <w:top w:val="nil"/>
              <w:left w:val="nil"/>
              <w:bottom w:val="single" w:sz="8" w:space="0" w:color="000000"/>
              <w:right w:val="single" w:sz="8" w:space="0" w:color="000000"/>
            </w:tcBorders>
            <w:tcMar>
              <w:top w:w="100" w:type="dxa"/>
              <w:left w:w="100" w:type="dxa"/>
              <w:bottom w:w="100" w:type="dxa"/>
              <w:right w:w="100" w:type="dxa"/>
            </w:tcMar>
          </w:tcPr>
          <w:p w14:paraId="6ADE9EC0" w14:textId="77777777" w:rsidR="001430C3" w:rsidRDefault="00330B1C">
            <w:pPr>
              <w:spacing w:before="240" w:after="240" w:line="276" w:lineRule="auto"/>
              <w:ind w:left="140" w:right="140" w:firstLine="0"/>
            </w:pPr>
            <w:r>
              <w:t>Sense of self and other groups well established, as is sense of justice, though may lie dormant at school</w:t>
            </w:r>
          </w:p>
          <w:p w14:paraId="6ADE9EC1" w14:textId="77777777" w:rsidR="001430C3" w:rsidRDefault="00330B1C">
            <w:pPr>
              <w:spacing w:before="240" w:after="240" w:line="276" w:lineRule="auto"/>
              <w:ind w:left="140" w:right="140" w:firstLine="0"/>
            </w:pPr>
            <w:r>
              <w:t>Need opportunities to express true life narratives</w:t>
            </w:r>
          </w:p>
        </w:tc>
        <w:tc>
          <w:tcPr>
            <w:tcW w:w="2850" w:type="dxa"/>
            <w:tcBorders>
              <w:top w:val="nil"/>
              <w:left w:val="nil"/>
              <w:bottom w:val="single" w:sz="8" w:space="0" w:color="000000"/>
              <w:right w:val="single" w:sz="8" w:space="0" w:color="000000"/>
            </w:tcBorders>
            <w:tcMar>
              <w:top w:w="100" w:type="dxa"/>
              <w:left w:w="100" w:type="dxa"/>
              <w:bottom w:w="100" w:type="dxa"/>
              <w:right w:w="100" w:type="dxa"/>
            </w:tcMar>
          </w:tcPr>
          <w:p w14:paraId="6ADE9EC2" w14:textId="77777777" w:rsidR="001430C3" w:rsidRDefault="00330B1C">
            <w:pPr>
              <w:spacing w:before="240" w:after="240" w:line="276" w:lineRule="auto"/>
              <w:ind w:left="140" w:right="140" w:firstLine="0"/>
            </w:pPr>
            <w:r>
              <w:t>Learning accurate history about racial groups plays a crucial role</w:t>
            </w:r>
          </w:p>
          <w:p w14:paraId="6ADE9EC3" w14:textId="77777777" w:rsidR="001430C3" w:rsidRDefault="00330B1C">
            <w:pPr>
              <w:spacing w:before="240" w:after="240" w:line="276" w:lineRule="auto"/>
              <w:ind w:left="140" w:right="140" w:firstLine="0"/>
            </w:pPr>
            <w:r>
              <w:t>Active work on social justice increases sense of personal empowerment</w:t>
            </w:r>
          </w:p>
          <w:p w14:paraId="6ADE9EC4" w14:textId="77777777" w:rsidR="001430C3" w:rsidRDefault="00330B1C">
            <w:pPr>
              <w:spacing w:before="240" w:after="240" w:line="276" w:lineRule="auto"/>
              <w:ind w:left="140" w:right="140" w:firstLine="0"/>
            </w:pPr>
            <w:r>
              <w:t>Great capacity for anti-racist/social justice organizing</w:t>
            </w:r>
          </w:p>
        </w:tc>
      </w:tr>
      <w:tr w:rsidR="001430C3" w14:paraId="6ADE9ED1" w14:textId="77777777">
        <w:trPr>
          <w:trHeight w:val="3215"/>
        </w:trPr>
        <w:tc>
          <w:tcPr>
            <w:tcW w:w="20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ADE9EC6" w14:textId="77777777" w:rsidR="001430C3" w:rsidRDefault="00330B1C">
            <w:pPr>
              <w:spacing w:before="240" w:after="240" w:line="276" w:lineRule="auto"/>
              <w:ind w:left="140" w:right="140" w:firstLine="0"/>
              <w:rPr>
                <w:b/>
              </w:rPr>
            </w:pPr>
            <w:r>
              <w:rPr>
                <w:b/>
              </w:rPr>
              <w:lastRenderedPageBreak/>
              <w:t>Spiritual, Religious, Faith Development</w:t>
            </w:r>
          </w:p>
        </w:tc>
        <w:tc>
          <w:tcPr>
            <w:tcW w:w="2790" w:type="dxa"/>
            <w:tcBorders>
              <w:top w:val="nil"/>
              <w:left w:val="nil"/>
              <w:bottom w:val="single" w:sz="8" w:space="0" w:color="000000"/>
              <w:right w:val="single" w:sz="8" w:space="0" w:color="000000"/>
            </w:tcBorders>
            <w:tcMar>
              <w:top w:w="100" w:type="dxa"/>
              <w:left w:w="100" w:type="dxa"/>
              <w:bottom w:w="100" w:type="dxa"/>
              <w:right w:w="100" w:type="dxa"/>
            </w:tcMar>
          </w:tcPr>
          <w:p w14:paraId="6ADE9EC7" w14:textId="77777777" w:rsidR="001430C3" w:rsidRDefault="00330B1C">
            <w:pPr>
              <w:spacing w:before="240" w:after="240" w:line="276" w:lineRule="auto"/>
              <w:ind w:left="140" w:right="140" w:firstLine="0"/>
            </w:pPr>
            <w:r>
              <w:t>Enjoys presence or absence of religious creed</w:t>
            </w:r>
          </w:p>
          <w:p w14:paraId="6ADE9EC8" w14:textId="77777777" w:rsidR="001430C3" w:rsidRDefault="00330B1C">
            <w:pPr>
              <w:spacing w:before="240" w:after="240" w:line="276" w:lineRule="auto"/>
              <w:ind w:left="140" w:right="140" w:firstLine="0"/>
            </w:pPr>
            <w:r>
              <w:t>Expresses interest in religion that embodies one’s values</w:t>
            </w:r>
          </w:p>
          <w:p w14:paraId="6ADE9EC9" w14:textId="77777777" w:rsidR="001430C3" w:rsidRDefault="00330B1C">
            <w:pPr>
              <w:spacing w:before="240" w:after="240" w:line="276" w:lineRule="auto"/>
              <w:ind w:left="140" w:right="140" w:firstLine="0"/>
            </w:pPr>
            <w:r>
              <w:t>Sustains faith development by engaging with a community that allows questioning</w:t>
            </w:r>
          </w:p>
        </w:tc>
        <w:tc>
          <w:tcPr>
            <w:tcW w:w="2850" w:type="dxa"/>
            <w:tcBorders>
              <w:top w:val="nil"/>
              <w:left w:val="nil"/>
              <w:bottom w:val="single" w:sz="8" w:space="0" w:color="000000"/>
              <w:right w:val="single" w:sz="8" w:space="0" w:color="000000"/>
            </w:tcBorders>
            <w:tcMar>
              <w:top w:w="100" w:type="dxa"/>
              <w:left w:w="100" w:type="dxa"/>
              <w:bottom w:w="100" w:type="dxa"/>
              <w:right w:w="100" w:type="dxa"/>
            </w:tcMar>
          </w:tcPr>
          <w:p w14:paraId="6ADE9ECA" w14:textId="77777777" w:rsidR="001430C3" w:rsidRDefault="00330B1C">
            <w:pPr>
              <w:spacing w:before="240" w:after="240" w:line="276" w:lineRule="auto"/>
              <w:ind w:left="140" w:right="140" w:firstLine="0"/>
            </w:pPr>
            <w:r>
              <w:t>Conceptualizes religion as an outside authority that can be questioned</w:t>
            </w:r>
          </w:p>
          <w:p w14:paraId="6ADE9ECB" w14:textId="77777777" w:rsidR="001430C3" w:rsidRDefault="00330B1C">
            <w:pPr>
              <w:spacing w:before="240" w:after="240" w:line="276" w:lineRule="auto"/>
              <w:ind w:left="140" w:right="140" w:firstLine="0"/>
            </w:pPr>
            <w:r>
              <w:t>Questions faith, leading to deeper ownership or disenfranchising</w:t>
            </w:r>
          </w:p>
          <w:p w14:paraId="6ADE9ECC" w14:textId="77777777" w:rsidR="001430C3" w:rsidRDefault="00330B1C">
            <w:pPr>
              <w:spacing w:before="240" w:after="240" w:line="276" w:lineRule="auto"/>
              <w:ind w:left="140" w:right="140" w:firstLine="0"/>
            </w:pPr>
            <w:r>
              <w:t>Deepens religious or spiritual identity</w:t>
            </w:r>
          </w:p>
          <w:p w14:paraId="6ADE9ECD" w14:textId="77777777" w:rsidR="001430C3" w:rsidRDefault="00330B1C">
            <w:pPr>
              <w:spacing w:before="240" w:after="240" w:line="276" w:lineRule="auto"/>
              <w:ind w:left="140" w:right="140" w:firstLine="0"/>
            </w:pPr>
            <w:r>
              <w:t xml:space="preserve"> </w:t>
            </w:r>
          </w:p>
        </w:tc>
        <w:tc>
          <w:tcPr>
            <w:tcW w:w="2850" w:type="dxa"/>
            <w:tcBorders>
              <w:top w:val="nil"/>
              <w:left w:val="nil"/>
              <w:bottom w:val="single" w:sz="8" w:space="0" w:color="000000"/>
              <w:right w:val="single" w:sz="8" w:space="0" w:color="000000"/>
            </w:tcBorders>
            <w:tcMar>
              <w:top w:w="100" w:type="dxa"/>
              <w:left w:w="100" w:type="dxa"/>
              <w:bottom w:w="100" w:type="dxa"/>
              <w:right w:w="100" w:type="dxa"/>
            </w:tcMar>
          </w:tcPr>
          <w:p w14:paraId="6ADE9ECE" w14:textId="77777777" w:rsidR="001430C3" w:rsidRDefault="00330B1C">
            <w:pPr>
              <w:spacing w:before="240" w:after="240" w:line="276" w:lineRule="auto"/>
              <w:ind w:left="140" w:right="140" w:firstLine="0"/>
            </w:pPr>
            <w:r>
              <w:t>Claims authority around issues of faith</w:t>
            </w:r>
          </w:p>
          <w:p w14:paraId="6ADE9ECF" w14:textId="77777777" w:rsidR="001430C3" w:rsidRDefault="00330B1C">
            <w:pPr>
              <w:spacing w:before="240" w:after="240" w:line="276" w:lineRule="auto"/>
              <w:ind w:left="140" w:right="140" w:firstLine="0"/>
            </w:pPr>
            <w:r>
              <w:t>Further develops spirituality as an important part of self</w:t>
            </w:r>
          </w:p>
          <w:p w14:paraId="6ADE9ED0" w14:textId="77777777" w:rsidR="001430C3" w:rsidRDefault="00330B1C">
            <w:pPr>
              <w:spacing w:before="240" w:after="240" w:line="276" w:lineRule="auto"/>
              <w:ind w:left="140" w:right="140" w:firstLine="0"/>
            </w:pPr>
            <w:r>
              <w:t>Engages in “faith” beyond traditional organized religion</w:t>
            </w:r>
          </w:p>
        </w:tc>
      </w:tr>
    </w:tbl>
    <w:p w14:paraId="6ADE9ED2" w14:textId="77777777" w:rsidR="001430C3" w:rsidRDefault="00330B1C">
      <w:pPr>
        <w:spacing w:before="240" w:after="240" w:line="276" w:lineRule="auto"/>
        <w:ind w:left="0"/>
        <w:rPr>
          <w:b/>
          <w:sz w:val="32"/>
          <w:szCs w:val="32"/>
        </w:rPr>
      </w:pPr>
      <w:r>
        <w:rPr>
          <w:sz w:val="32"/>
          <w:szCs w:val="32"/>
        </w:rPr>
        <w:t xml:space="preserve"> </w:t>
      </w:r>
    </w:p>
    <w:p w14:paraId="6ADE9ED3" w14:textId="77777777" w:rsidR="001430C3" w:rsidRDefault="00330B1C">
      <w:pPr>
        <w:spacing w:after="160" w:line="259" w:lineRule="auto"/>
        <w:ind w:left="0" w:firstLine="0"/>
        <w:rPr>
          <w:b/>
          <w:sz w:val="32"/>
          <w:szCs w:val="32"/>
        </w:rPr>
      </w:pPr>
      <w:r>
        <w:br w:type="page"/>
      </w:r>
    </w:p>
    <w:p w14:paraId="6ADE9ED4" w14:textId="77777777" w:rsidR="001430C3" w:rsidRDefault="00330B1C">
      <w:pPr>
        <w:pStyle w:val="Heading1"/>
        <w:rPr>
          <w:color w:val="1D2129"/>
          <w:sz w:val="28"/>
          <w:szCs w:val="28"/>
        </w:rPr>
      </w:pPr>
      <w:bookmarkStart w:id="22" w:name="bookmark=id.wylkcpu7npm9" w:colFirst="0" w:colLast="0"/>
      <w:bookmarkStart w:id="23" w:name="_heading=h.ik3ns0kgllgp" w:colFirst="0" w:colLast="0"/>
      <w:bookmarkEnd w:id="22"/>
      <w:bookmarkEnd w:id="23"/>
      <w:r>
        <w:rPr>
          <w:sz w:val="28"/>
          <w:szCs w:val="28"/>
        </w:rPr>
        <w:lastRenderedPageBreak/>
        <w:t>Handout 11: Wrought Faith</w:t>
      </w:r>
      <w:r>
        <w:rPr>
          <w:rFonts w:ascii="Calibri" w:eastAsia="Calibri" w:hAnsi="Calibri" w:cs="Calibri"/>
          <w:color w:val="1D2129"/>
        </w:rPr>
        <w:t xml:space="preserve">: </w:t>
      </w:r>
      <w:r>
        <w:rPr>
          <w:color w:val="1D2129"/>
          <w:sz w:val="28"/>
          <w:szCs w:val="28"/>
        </w:rPr>
        <w:t>Minding What We’ve Missed in Faith Development, Joy Berry, Religious Educator</w:t>
      </w:r>
    </w:p>
    <w:p w14:paraId="6ADE9ED5" w14:textId="77777777" w:rsidR="001430C3" w:rsidRDefault="00330B1C">
      <w:pPr>
        <w:spacing w:before="240" w:after="240" w:line="276" w:lineRule="auto"/>
        <w:ind w:left="0"/>
        <w:rPr>
          <w:b/>
          <w:color w:val="323232"/>
        </w:rPr>
      </w:pPr>
      <w:r>
        <w:rPr>
          <w:b/>
          <w:color w:val="323232"/>
        </w:rPr>
        <w:t xml:space="preserve">James Fowler's classic theory centers the individual's progress through six stages of faith. The first four have "shorthand" names that make it easy to remember how development happens in each. Faith is </w:t>
      </w:r>
      <w:r>
        <w:rPr>
          <w:b/>
          <w:i/>
          <w:color w:val="323232"/>
        </w:rPr>
        <w:t>caught</w:t>
      </w:r>
      <w:r>
        <w:rPr>
          <w:b/>
          <w:color w:val="323232"/>
        </w:rPr>
        <w:t xml:space="preserve"> in stage one, and then it is </w:t>
      </w:r>
      <w:r>
        <w:rPr>
          <w:b/>
          <w:i/>
          <w:color w:val="323232"/>
        </w:rPr>
        <w:t>taught, bought, and sought</w:t>
      </w:r>
      <w:r>
        <w:rPr>
          <w:b/>
          <w:color w:val="323232"/>
        </w:rPr>
        <w:t xml:space="preserve"> in stages two through four, Fowler offered.</w:t>
      </w:r>
    </w:p>
    <w:p w14:paraId="6ADE9ED6" w14:textId="77777777" w:rsidR="001430C3" w:rsidRDefault="00330B1C">
      <w:pPr>
        <w:spacing w:before="240" w:after="240" w:line="276" w:lineRule="auto"/>
        <w:ind w:left="0"/>
        <w:rPr>
          <w:b/>
          <w:color w:val="323232"/>
        </w:rPr>
      </w:pPr>
      <w:r>
        <w:rPr>
          <w:b/>
          <w:color w:val="323232"/>
        </w:rPr>
        <w:t xml:space="preserve">Yet without a commitment to faith that is </w:t>
      </w:r>
      <w:r>
        <w:rPr>
          <w:b/>
          <w:i/>
          <w:color w:val="323232"/>
        </w:rPr>
        <w:t xml:space="preserve">wrought </w:t>
      </w:r>
      <w:r>
        <w:rPr>
          <w:b/>
          <w:color w:val="323232"/>
        </w:rPr>
        <w:t>- intentionally shared learning in our congregations - the promise of faith development, and indeed the very premise of a "covenantal faith," is in question.</w:t>
      </w:r>
    </w:p>
    <w:p w14:paraId="6ADE9ED7" w14:textId="77777777" w:rsidR="001430C3" w:rsidRDefault="00330B1C">
      <w:pPr>
        <w:spacing w:before="240" w:after="240" w:line="276" w:lineRule="auto"/>
        <w:ind w:left="0"/>
        <w:rPr>
          <w:color w:val="323232"/>
        </w:rPr>
      </w:pPr>
      <w:r>
        <w:rPr>
          <w:color w:val="323232"/>
        </w:rPr>
        <w:t>Wrought is an old word that means worked. I use it because it rhymes with those common shorthand versions for Fowler's stages. But also because wrought is a good old word: it describes something strong but flexible, able to be forged, changed, and strengthened, through active work. It's resilient and malleable: it's meant to be shaped with tools, by humans. Its final form is determined by how it is worked.</w:t>
      </w:r>
    </w:p>
    <w:p w14:paraId="6ADE9ED8" w14:textId="77777777" w:rsidR="001430C3" w:rsidRDefault="00330B1C">
      <w:pPr>
        <w:spacing w:before="240" w:after="240" w:line="276" w:lineRule="auto"/>
        <w:ind w:left="0"/>
        <w:rPr>
          <w:color w:val="323232"/>
        </w:rPr>
      </w:pPr>
      <w:r>
        <w:rPr>
          <w:color w:val="323232"/>
        </w:rPr>
        <w:t xml:space="preserve">Fowler believed that individuals move through the stages of faith in a linear process, and that most people never move beyond stage 4, to the "rare" stages 5 and 6. </w:t>
      </w:r>
    </w:p>
    <w:p w14:paraId="6ADE9ED9" w14:textId="77777777" w:rsidR="001430C3" w:rsidRDefault="00330B1C">
      <w:pPr>
        <w:spacing w:before="240" w:after="240" w:line="276" w:lineRule="auto"/>
        <w:ind w:left="0"/>
        <w:rPr>
          <w:color w:val="1D2129"/>
          <w:shd w:val="clear" w:color="auto" w:fill="F6F7F9"/>
        </w:rPr>
      </w:pPr>
      <w:r>
        <w:rPr>
          <w:color w:val="323232"/>
        </w:rPr>
        <w:t>But w</w:t>
      </w:r>
      <w:r>
        <w:rPr>
          <w:color w:val="1D2129"/>
          <w:shd w:val="clear" w:color="auto" w:fill="F6F7F9"/>
        </w:rPr>
        <w:t>hy is that? Is there something special in the psyche of those few gurus and transcendentalists? Or is it possible that faith development, like most other kinds of emotional-spiritual-social development, depends on the capacity of the environment to support it?</w:t>
      </w:r>
    </w:p>
    <w:p w14:paraId="6ADE9EDA" w14:textId="77777777" w:rsidR="001430C3" w:rsidRDefault="00330B1C">
      <w:pPr>
        <w:spacing w:before="240" w:after="240" w:line="276" w:lineRule="auto"/>
        <w:ind w:left="0"/>
        <w:rPr>
          <w:color w:val="365899"/>
          <w:u w:val="single"/>
          <w:shd w:val="clear" w:color="auto" w:fill="F6F7F9"/>
        </w:rPr>
      </w:pPr>
      <w:r>
        <w:rPr>
          <w:color w:val="1D2129"/>
          <w:shd w:val="clear" w:color="auto" w:fill="F6F7F9"/>
        </w:rPr>
        <w:t>Fowler wrote that in stage 4, folks begin to question authority and that includes the rules and expectations of faith community. The UUA's handout on faith stages is here:</w:t>
      </w:r>
      <w:hyperlink r:id="rId26">
        <w:r>
          <w:rPr>
            <w:color w:val="1D2129"/>
            <w:shd w:val="clear" w:color="auto" w:fill="F6F7F9"/>
          </w:rPr>
          <w:t xml:space="preserve"> </w:t>
        </w:r>
      </w:hyperlink>
      <w:hyperlink r:id="rId27">
        <w:r>
          <w:rPr>
            <w:color w:val="365899"/>
            <w:u w:val="single"/>
            <w:shd w:val="clear" w:color="auto" w:fill="F6F7F9"/>
          </w:rPr>
          <w:t>http://www.uua.org/.../wholeness/workshop2/167602.shtml</w:t>
        </w:r>
      </w:hyperlink>
    </w:p>
    <w:p w14:paraId="6ADE9EDB" w14:textId="77777777" w:rsidR="001430C3" w:rsidRDefault="00330B1C">
      <w:pPr>
        <w:spacing w:before="240" w:after="240" w:line="276" w:lineRule="auto"/>
        <w:ind w:left="0"/>
        <w:rPr>
          <w:color w:val="1D2129"/>
          <w:shd w:val="clear" w:color="auto" w:fill="F6F7F9"/>
        </w:rPr>
      </w:pPr>
      <w:r>
        <w:rPr>
          <w:color w:val="1D2129"/>
          <w:shd w:val="clear" w:color="auto" w:fill="F6F7F9"/>
        </w:rPr>
        <w:t>It reports that stage 4 folks often leave churches when they don't get their way.</w:t>
      </w:r>
    </w:p>
    <w:p w14:paraId="6ADE9EDC" w14:textId="77777777" w:rsidR="001430C3" w:rsidRDefault="00330B1C">
      <w:pPr>
        <w:spacing w:before="240" w:after="240" w:line="276" w:lineRule="auto"/>
        <w:ind w:left="0"/>
        <w:rPr>
          <w:color w:val="323232"/>
        </w:rPr>
      </w:pPr>
      <w:r>
        <w:rPr>
          <w:color w:val="323232"/>
        </w:rPr>
        <w:t>What if Fowler's emphasis on the individual made him miss something essential, about how individual development always happens in a context of connection: that our own, and even our congregations' potential faith development is determined by how much of it happens in shared work, learning and growing together across generations?</w:t>
      </w:r>
    </w:p>
    <w:p w14:paraId="6ADE9EDD" w14:textId="77777777" w:rsidR="001430C3" w:rsidRDefault="00330B1C">
      <w:pPr>
        <w:spacing w:before="240" w:after="240" w:line="276" w:lineRule="auto"/>
        <w:ind w:left="0"/>
        <w:rPr>
          <w:color w:val="323232"/>
        </w:rPr>
      </w:pPr>
      <w:r>
        <w:rPr>
          <w:color w:val="323232"/>
        </w:rPr>
        <w:t xml:space="preserve">What if our human blueprint for faith development as individuals depends on the degree to which our communities of faith are engaged in shared faith work? What if our collective learning experiences are the practice and training that determines how whole and strong and complete </w:t>
      </w:r>
      <w:r>
        <w:rPr>
          <w:color w:val="323232"/>
        </w:rPr>
        <w:lastRenderedPageBreak/>
        <w:t>our faith can eventually become? Does that mean communities, like individuals, can be defined by their collective faith stage?</w:t>
      </w:r>
    </w:p>
    <w:p w14:paraId="6ADE9EDE" w14:textId="77777777" w:rsidR="001430C3" w:rsidRDefault="00330B1C">
      <w:pPr>
        <w:spacing w:before="240" w:after="240" w:line="276" w:lineRule="auto"/>
        <w:ind w:left="0"/>
        <w:rPr>
          <w:color w:val="323232"/>
        </w:rPr>
      </w:pPr>
      <w:r>
        <w:rPr>
          <w:color w:val="323232"/>
        </w:rPr>
        <w:t>How much of our faith is shaped in shared work, in our congregations today? And how might doing more of it change the overall faith development stage of our congregations?</w:t>
      </w:r>
    </w:p>
    <w:p w14:paraId="6ADE9EDF" w14:textId="77777777" w:rsidR="001430C3" w:rsidRDefault="00330B1C">
      <w:pPr>
        <w:spacing w:before="240" w:after="240" w:line="276" w:lineRule="auto"/>
        <w:ind w:left="0"/>
        <w:rPr>
          <w:color w:val="1D2129"/>
          <w:shd w:val="clear" w:color="auto" w:fill="F6F7F9"/>
        </w:rPr>
      </w:pPr>
      <w:r>
        <w:rPr>
          <w:color w:val="323232"/>
        </w:rPr>
        <w:t xml:space="preserve">Stage four is about the individual journey: asking questions and seeking answers. It's where we become capable of setting aside the opinions of others and making decisions about what's best for us, about what we believe and don't believe, as independent and unique individuals. It's an important stage; but it should be a waystation, not a destination. </w:t>
      </w:r>
      <w:r>
        <w:rPr>
          <w:color w:val="1D2129"/>
          <w:shd w:val="clear" w:color="auto" w:fill="F6F7F9"/>
        </w:rPr>
        <w:t>Is it possible that having congregations with many individuals at stage 4 create challenges to the whole notion of religious education (led by adults from the congregation)?</w:t>
      </w:r>
    </w:p>
    <w:p w14:paraId="6ADE9EE0" w14:textId="77777777" w:rsidR="001430C3" w:rsidRDefault="00330B1C">
      <w:pPr>
        <w:spacing w:before="240" w:after="240" w:line="276" w:lineRule="auto"/>
        <w:ind w:left="0"/>
        <w:rPr>
          <w:color w:val="323232"/>
        </w:rPr>
      </w:pPr>
      <w:r>
        <w:rPr>
          <w:color w:val="323232"/>
        </w:rPr>
        <w:t>Is covenantal community possible without a majority of congregants moving on to Fowler's stage five, when the "strong need for individual self-reflection gives way to a sense of the importance of community in faith development" and "a realization that other people's faiths might inform and deepen their own"?</w:t>
      </w:r>
    </w:p>
    <w:p w14:paraId="6ADE9EE1" w14:textId="77777777" w:rsidR="001430C3" w:rsidRDefault="00330B1C">
      <w:pPr>
        <w:spacing w:before="240" w:after="240" w:line="276" w:lineRule="auto"/>
        <w:ind w:left="0"/>
        <w:rPr>
          <w:i/>
          <w:color w:val="323232"/>
        </w:rPr>
      </w:pPr>
      <w:r>
        <w:rPr>
          <w:color w:val="323232"/>
        </w:rPr>
        <w:t xml:space="preserve">The most compelling question of all, to me, after a decade as a congregational religious educator, is this: </w:t>
      </w:r>
      <w:r>
        <w:rPr>
          <w:i/>
          <w:color w:val="323232"/>
        </w:rPr>
        <w:t xml:space="preserve">Can we expect to develop the faith of our children and youth beyond the faith stage of the adults we recruit to be their teachers and mentors and guides? </w:t>
      </w:r>
    </w:p>
    <w:p w14:paraId="6ADE9EE2" w14:textId="77777777" w:rsidR="001430C3" w:rsidRDefault="00330B1C">
      <w:pPr>
        <w:spacing w:before="240" w:after="240" w:line="276" w:lineRule="auto"/>
        <w:ind w:left="0"/>
        <w:rPr>
          <w:i/>
          <w:color w:val="1D2129"/>
          <w:shd w:val="clear" w:color="auto" w:fill="F6F7F9"/>
        </w:rPr>
      </w:pPr>
      <w:r>
        <w:rPr>
          <w:i/>
          <w:color w:val="1D2129"/>
          <w:shd w:val="clear" w:color="auto" w:fill="F6F7F9"/>
        </w:rPr>
        <w:t>Is work toward the Beloved Community, the world we dream about, or missional faith possible in congregations without a commitment to this kind of faith formation?</w:t>
      </w:r>
    </w:p>
    <w:p w14:paraId="6ADE9EE3" w14:textId="77777777" w:rsidR="001430C3" w:rsidRDefault="00330B1C">
      <w:pPr>
        <w:spacing w:before="240" w:after="240" w:line="276" w:lineRule="auto"/>
        <w:ind w:left="0"/>
        <w:rPr>
          <w:color w:val="1D2129"/>
          <w:shd w:val="clear" w:color="auto" w:fill="F6F7F9"/>
        </w:rPr>
      </w:pPr>
      <w:r>
        <w:rPr>
          <w:color w:val="1D2129"/>
          <w:shd w:val="clear" w:color="auto" w:fill="F6F7F9"/>
        </w:rPr>
        <w:t>I believe that unless congregations make a real commitment to wrought faith that is shared, intentional, and collaborative (and throughout the lifespan) we are hard-pressed to succeed in our goals as a faith.</w:t>
      </w:r>
    </w:p>
    <w:p w14:paraId="6ADE9EE4" w14:textId="77777777" w:rsidR="001430C3" w:rsidRDefault="00330B1C">
      <w:pPr>
        <w:spacing w:before="240" w:after="240" w:line="276" w:lineRule="auto"/>
        <w:ind w:left="0"/>
        <w:rPr>
          <w:color w:val="1D2129"/>
          <w:shd w:val="clear" w:color="auto" w:fill="F6F7F9"/>
        </w:rPr>
      </w:pPr>
      <w:r>
        <w:rPr>
          <w:color w:val="1D2129"/>
          <w:shd w:val="clear" w:color="auto" w:fill="F6F7F9"/>
        </w:rPr>
        <w:t>Of course, this puts faith development at the center of church. For THAT to happen, ministers, religious educators, musicians, the board would have to commit to a changed congregational life, RE, worship, and music ministries.</w:t>
      </w:r>
    </w:p>
    <w:p w14:paraId="6ADE9EE5" w14:textId="77777777" w:rsidR="001430C3" w:rsidRDefault="00330B1C">
      <w:pPr>
        <w:spacing w:before="240" w:after="240" w:line="276" w:lineRule="auto"/>
        <w:ind w:left="0"/>
        <w:rPr>
          <w:i/>
          <w:color w:val="1D2129"/>
          <w:shd w:val="clear" w:color="auto" w:fill="F6F7F9"/>
        </w:rPr>
      </w:pPr>
      <w:r>
        <w:rPr>
          <w:i/>
          <w:color w:val="1D2129"/>
          <w:shd w:val="clear" w:color="auto" w:fill="F6F7F9"/>
        </w:rPr>
        <w:t>Is that possible?</w:t>
      </w:r>
    </w:p>
    <w:p w14:paraId="6ADE9EE6" w14:textId="77777777" w:rsidR="001430C3" w:rsidRDefault="001430C3">
      <w:pPr>
        <w:spacing w:line="276" w:lineRule="auto"/>
      </w:pPr>
    </w:p>
    <w:p w14:paraId="6ADE9EE7" w14:textId="77777777" w:rsidR="001430C3" w:rsidRDefault="00330B1C">
      <w:pPr>
        <w:spacing w:after="160" w:line="276" w:lineRule="auto"/>
        <w:ind w:left="0"/>
      </w:pPr>
      <w:r>
        <w:t xml:space="preserve"> </w:t>
      </w:r>
    </w:p>
    <w:p w14:paraId="6ADE9EE8" w14:textId="77777777" w:rsidR="001430C3" w:rsidRDefault="001430C3">
      <w:pPr>
        <w:rPr>
          <w:b/>
          <w:sz w:val="32"/>
          <w:szCs w:val="32"/>
        </w:rPr>
      </w:pPr>
    </w:p>
    <w:p w14:paraId="6ADE9EE9" w14:textId="77777777" w:rsidR="001430C3" w:rsidRDefault="00330B1C">
      <w:pPr>
        <w:rPr>
          <w:b/>
          <w:sz w:val="32"/>
          <w:szCs w:val="32"/>
        </w:rPr>
      </w:pPr>
      <w:r>
        <w:br w:type="page"/>
      </w:r>
    </w:p>
    <w:p w14:paraId="6ADE9EEA" w14:textId="77777777" w:rsidR="001430C3" w:rsidRDefault="00330B1C">
      <w:pPr>
        <w:pStyle w:val="Heading1"/>
      </w:pPr>
      <w:bookmarkStart w:id="24" w:name="bookmark=id.nar6clkiwxqi" w:colFirst="0" w:colLast="0"/>
      <w:bookmarkStart w:id="25" w:name="_heading=h.g2gelx1rfwvs" w:colFirst="0" w:colLast="0"/>
      <w:bookmarkEnd w:id="24"/>
      <w:bookmarkEnd w:id="25"/>
      <w:r>
        <w:lastRenderedPageBreak/>
        <w:t>Handout 12: Dewey and Progressive Education</w:t>
      </w:r>
    </w:p>
    <w:p w14:paraId="6ADE9EEB" w14:textId="77777777" w:rsidR="001430C3" w:rsidRDefault="001430C3"/>
    <w:p w14:paraId="6ADE9EEC" w14:textId="77777777" w:rsidR="001430C3" w:rsidRDefault="00330B1C">
      <w:r>
        <w:t>Dewey, a prolific author whose writings spanned many years, does not readily yield to summary. Yet in possibly his best known work, “The School and Society,” three lectures delivered in 1899, one can see a reflection, a criticism, and a synthesis of American educational thought at the turn of the century.</w:t>
      </w:r>
    </w:p>
    <w:p w14:paraId="6ADE9EED" w14:textId="77777777" w:rsidR="001430C3" w:rsidRDefault="001430C3"/>
    <w:p w14:paraId="6ADE9EEE" w14:textId="77777777" w:rsidR="001430C3" w:rsidRDefault="00330B1C">
      <w:r>
        <w:t>Dewey’s thinking evidences the democratic faith in common schools as the instrument of reform. According to Dewey, what the best and wisest parents want for their children: “Any other ideal for our school is narrow and unlovely; acted upon, it destroys our democracy.” He envisions schools as the lever of society wherein students are saturated with a spirit of service and provided with the instruments of effective self-direction. Thus he was critical of the standard way of educating, since schools were isolated from the struggle for a better life and dominated by a medieval conception of learning. Instead, he argued, schools should be a genuine form of active community life, not a place set apart for the learning of lessons. To teach merely for the acquisition of information fostered individualism; Dewey passionately believed that schools must be social in orientation so as to teach students the process necessary for the workings of democracy. Schools should not merely reflect society, but improve it. As embryonic forms of community life, they should be permeated with the spirit of art, of history, and of science. If the school were related to life, all of its studies would necessarily be correlated.</w:t>
      </w:r>
    </w:p>
    <w:p w14:paraId="6ADE9EEF" w14:textId="77777777" w:rsidR="001430C3" w:rsidRDefault="001430C3"/>
    <w:p w14:paraId="6ADE9EF0" w14:textId="77777777" w:rsidR="001430C3" w:rsidRDefault="00330B1C">
      <w:r>
        <w:t>Dewey devoted himself to fashioning an alternative form of schooling, one in which passivity, mechanical massing of children, and uniformity of curriculum and method were replaced by activity, group participation, and adaptation to the needs of the student. He acknowledged that his cause was revolutionary—not unlike the case of Copernicus. Only, as Dewey saw it, “the child becomes the sun about which the appliances of education revolve; he [sic] is the center about which they are organized.” Yet Dewey’s methodology also simply recognized what already existed in the child— interest in conversation, inquiry, construction, and artistic expression:</w:t>
      </w:r>
    </w:p>
    <w:p w14:paraId="6ADE9EF1" w14:textId="77777777" w:rsidR="001430C3" w:rsidRDefault="001430C3"/>
    <w:p w14:paraId="6ADE9EF2" w14:textId="77777777" w:rsidR="001430C3" w:rsidRDefault="00330B1C">
      <w:pPr>
        <w:widowControl w:val="0"/>
        <w:pBdr>
          <w:top w:val="nil"/>
          <w:left w:val="nil"/>
          <w:bottom w:val="nil"/>
          <w:right w:val="nil"/>
          <w:between w:val="nil"/>
        </w:pBdr>
        <w:spacing w:after="0" w:line="360" w:lineRule="auto"/>
        <w:ind w:left="720" w:firstLine="0"/>
        <w:rPr>
          <w:i/>
        </w:rPr>
      </w:pPr>
      <w:r>
        <w:rPr>
          <w:i/>
        </w:rPr>
        <w:t>If we seek the kingdom of heaven, educationally, all other things shall be added unto us—which, being interpreted, is that if we identify ourselves with the real instincts and needs of childhood, and ask only after its fullest assertion and growth, the discipline and information and culture of adult like shall all come in their due season.</w:t>
      </w:r>
    </w:p>
    <w:p w14:paraId="6ADE9EF3" w14:textId="77777777" w:rsidR="001430C3" w:rsidRDefault="001430C3"/>
    <w:p w14:paraId="6ADE9EF4" w14:textId="77777777" w:rsidR="001430C3" w:rsidRDefault="00330B1C">
      <w:r>
        <w:t>“My Pedagogic Creed,” written in 1897, encapsulates the principles to which Dewey devoted his education vocation; its very title suggests the religious character education held for Dewey. Education, conceived of as a “continuing reconstruction of experience,” was religious insofar as it provided the “fundamental method of social progress and reform,” the “most perfect and intimate union of science and art conceivable in human experience.” Because it shaped human powers and adapted them to social service, education was the “supreme art.”</w:t>
      </w:r>
    </w:p>
    <w:p w14:paraId="6ADE9EF5" w14:textId="77777777" w:rsidR="001430C3" w:rsidRDefault="001430C3"/>
    <w:p w14:paraId="6ADE9EF6" w14:textId="77777777" w:rsidR="001430C3" w:rsidRDefault="00330B1C">
      <w:r>
        <w:t>Education was the supreme art because Dewey believed that the potential of societal reconstruction made the teacher the “prophet of the true God and usherer in of the kingdom of God.” His view of the exalted vocation of the teacher rested upon a perspective shared with certain other liberals of his time, a naturalistic philosophy that regarded belief in the supernatural as a remnant of a more primitive outlook. His objections to supernaturalism rested on numerous grounds. It ruined religion, since it made religion an absolute in which people settled for security in fixed doctrines rather than risked discovery of truth by way of experimental methods. It distracted people from the realities of life, since it focused on ideal existence; it led to the false dualism of sacred and secular and was all too often grounded in crass ignorance. Moreover, supernaturalism was incompatible with democracy, because it too often legitimized the authoritarian rule of an elite.</w:t>
      </w:r>
    </w:p>
    <w:p w14:paraId="6ADE9EF7" w14:textId="77777777" w:rsidR="001430C3" w:rsidRDefault="001430C3"/>
    <w:p w14:paraId="6ADE9EF8" w14:textId="77777777" w:rsidR="001430C3" w:rsidRDefault="00330B1C">
      <w:r>
        <w:t xml:space="preserve">Whether or not Dewey was a theist himself is debated. Certainly his 1934 Terry Lectures at Yale, published as </w:t>
      </w:r>
      <w:r>
        <w:rPr>
          <w:i/>
        </w:rPr>
        <w:t>A Common Faith</w:t>
      </w:r>
      <w:r>
        <w:t xml:space="preserve">, do not reflect traditional theism. Here Dewey used the term God to denote “the unity of all ideal ends arousing us to desire and actions” and ultimately defined God as “this active relation between ideal and actual.” Enamored as he was of scientific method, Dewey could not assent to a transcendent God who could not be empirically verified. Though he continued to use the term and to make frequent reference to the “divine,” his usage </w:t>
      </w:r>
      <w:r>
        <w:lastRenderedPageBreak/>
        <w:t>evoked images not of a personal Creator, but of the point at which the ideal became present. His profound commitment to education was a religious act, though not in the theistic sense.</w:t>
      </w:r>
    </w:p>
    <w:p w14:paraId="6ADE9EF9" w14:textId="77777777" w:rsidR="001430C3" w:rsidRDefault="001430C3"/>
    <w:p w14:paraId="6ADE9EFA" w14:textId="77777777" w:rsidR="001430C3" w:rsidRDefault="00330B1C">
      <w:pPr>
        <w:rPr>
          <w:b/>
        </w:rPr>
      </w:pPr>
      <w:r>
        <w:rPr>
          <w:b/>
        </w:rPr>
        <w:t>Progressivism’s Contribution to Religious Education</w:t>
      </w:r>
    </w:p>
    <w:p w14:paraId="6ADE9EFB" w14:textId="77777777" w:rsidR="001430C3" w:rsidRDefault="00330B1C">
      <w:r>
        <w:t>Perhaps the contribution of Dewey and other progressives to religious education can be summarized in three points. First, their insistence upon the interrelatedness of doing and knowing engendered a new enthusiasm for “learning by doing,” what a later age has termed “hands-on” education. This recognition of the power of experiential learning was formalized in Dewey’s laboratory school at the University of Chicago and has continued to challenge succeeding generations of educators. Second, their articulation of a child-centered curriculum considerably influenced religious educators who accordingly reworked creed-centered curricula. The assumption that teaching begins with the situation and needs of the learner rather than the content is rooted in the progressive outlook. Third, the progressivist emphasis on the “whole child” and on formation rather than conversion harmonized with Bushnell’s notion of nurture. It provided religious educators with an impetus to use the social sciences and to incorporate psychology into their considerations; it legitimized their awakening sense of the dual character of education as both a political activity and a religious act.</w:t>
      </w:r>
    </w:p>
    <w:p w14:paraId="6ADE9EFC" w14:textId="77777777" w:rsidR="001430C3" w:rsidRDefault="001430C3"/>
    <w:p w14:paraId="6ADE9EFD" w14:textId="77777777" w:rsidR="001430C3" w:rsidRDefault="00330B1C">
      <w:r>
        <w:rPr>
          <w:b/>
        </w:rPr>
        <w:t>Source:</w:t>
      </w:r>
      <w:r>
        <w:t xml:space="preserve"> Mary C. Boys. Educating in Faith: Maps and Visions. (San Francisco: Harper &amp; Row Publishers, 1989)</w:t>
      </w:r>
    </w:p>
    <w:p w14:paraId="6ADE9EFE" w14:textId="77777777" w:rsidR="001430C3" w:rsidRDefault="001430C3"/>
    <w:p w14:paraId="6ADE9EFF" w14:textId="77777777" w:rsidR="001430C3" w:rsidRDefault="001430C3"/>
    <w:p w14:paraId="6ADE9F00" w14:textId="77777777" w:rsidR="001430C3" w:rsidRDefault="001430C3"/>
    <w:p w14:paraId="6ADE9F01" w14:textId="77777777" w:rsidR="001430C3" w:rsidRDefault="00330B1C">
      <w:pPr>
        <w:pStyle w:val="Heading1"/>
      </w:pPr>
      <w:bookmarkStart w:id="26" w:name="bookmark=id.bmg3azjx0lw0" w:colFirst="0" w:colLast="0"/>
      <w:bookmarkStart w:id="27" w:name="_heading=h.ofs5eqrp4hjy" w:colFirst="0" w:colLast="0"/>
      <w:bookmarkEnd w:id="26"/>
      <w:bookmarkEnd w:id="27"/>
      <w:r>
        <w:t>Handout 13: Fahs and MacLean</w:t>
      </w:r>
    </w:p>
    <w:p w14:paraId="6ADE9F02" w14:textId="77777777" w:rsidR="001430C3" w:rsidRDefault="00330B1C">
      <w:pPr>
        <w:rPr>
          <w:b/>
        </w:rPr>
      </w:pPr>
      <w:r>
        <w:rPr>
          <w:b/>
        </w:rPr>
        <w:t>Fulfilling Channing's Challenge</w:t>
      </w:r>
    </w:p>
    <w:p w14:paraId="6ADE9F03" w14:textId="77777777" w:rsidR="001430C3" w:rsidRDefault="00330B1C">
      <w:r>
        <w:t>by Jeanne Nieuwejaar</w:t>
      </w:r>
    </w:p>
    <w:p w14:paraId="6ADE9F04" w14:textId="77777777" w:rsidR="001430C3" w:rsidRDefault="001430C3"/>
    <w:p w14:paraId="6ADE9F05" w14:textId="77777777" w:rsidR="001430C3" w:rsidRDefault="00330B1C">
      <w:pPr>
        <w:rPr>
          <w:b/>
        </w:rPr>
      </w:pPr>
      <w:r>
        <w:rPr>
          <w:b/>
        </w:rPr>
        <w:t>INTRODUCTION</w:t>
      </w:r>
    </w:p>
    <w:p w14:paraId="6ADE9F06" w14:textId="77777777" w:rsidR="001430C3" w:rsidRDefault="00330B1C">
      <w:r>
        <w:lastRenderedPageBreak/>
        <w:t>William Ellery Channing, in his 1837 address to the Unitarian Sunday School Society, outlined much of the essential and enduring philosophy of liberal religious education and presaged the shift from a didactic methodology to a progressive one. Our churches did not implement his philosophy and methodology, however, until a full century later when they flowered in the work of Sophia Fahs and Angus H. MacLean, among others. David Parke has written, "Whereas Channing only announced a revolution, Mrs. Fahs effected one" (Parke, 1965, p. 381).</w:t>
      </w:r>
    </w:p>
    <w:p w14:paraId="6ADE9F07" w14:textId="77777777" w:rsidR="001430C3" w:rsidRDefault="001430C3"/>
    <w:p w14:paraId="6ADE9F08" w14:textId="77777777" w:rsidR="001430C3" w:rsidRDefault="00330B1C">
      <w:r>
        <w:t>Many of the same educational theorists influenced MacLean and Fahs while they were working and studying at Teachers College, Columbia throughout the 1920s. The influence of John Dewey, Horace Bushnell, George Coe, Harrison Elliott, and Hugh Hartshorne were important, and led each of these two religious educators to base their work on children's natural capacities for religious and ethical growth and on the pedagogical principle of experiential learning.</w:t>
      </w:r>
    </w:p>
    <w:p w14:paraId="6ADE9F09" w14:textId="77777777" w:rsidR="001430C3" w:rsidRDefault="001430C3"/>
    <w:p w14:paraId="6ADE9F0A" w14:textId="77777777" w:rsidR="001430C3" w:rsidRDefault="00330B1C">
      <w:pPr>
        <w:rPr>
          <w:b/>
        </w:rPr>
      </w:pPr>
      <w:r>
        <w:rPr>
          <w:b/>
        </w:rPr>
        <w:t>FAHS: FOUNDATIONS OF HER PHILOSOPHY</w:t>
      </w:r>
    </w:p>
    <w:p w14:paraId="6ADE9F0B" w14:textId="77777777" w:rsidR="001430C3" w:rsidRDefault="00330B1C">
      <w:r>
        <w:t>Through her years at Teachers College and the Sunday School there, Fahs underwent a "profound intellectual and religious transformation. . . toward progressive education, and away from a Biblical worldview," writes David Parke. "Her world view shifted from Christ to the child, her premise from conversion to growth, her community from the Church to the family of man [sic]. In short, she became a religious liberal" (Parke, 1965, p.267).</w:t>
      </w:r>
    </w:p>
    <w:p w14:paraId="6ADE9F0C" w14:textId="77777777" w:rsidR="001430C3" w:rsidRDefault="001430C3"/>
    <w:p w14:paraId="6ADE9F0D" w14:textId="77777777" w:rsidR="001430C3" w:rsidRDefault="00330B1C">
      <w:r>
        <w:t>She continued to teach at the Sunday School after receiving her degree, and in her own intense and thorough fashion, she continued her education to continually improve her skills as a religious educator. This self-education intensified over the next twenty years as Fahs's energies were directed primarily to the task of mothering.</w:t>
      </w:r>
    </w:p>
    <w:p w14:paraId="6ADE9F0E" w14:textId="77777777" w:rsidR="001430C3" w:rsidRDefault="001430C3"/>
    <w:p w14:paraId="6ADE9F0F" w14:textId="77777777" w:rsidR="001430C3" w:rsidRDefault="00330B1C">
      <w:r>
        <w:t>Through this task to which she dedicated herself seriously, she learned much about the nature of childhood, the needs and capacities of children, and the impact of traditional religious education upon them.</w:t>
      </w:r>
    </w:p>
    <w:p w14:paraId="6ADE9F10" w14:textId="77777777" w:rsidR="001430C3" w:rsidRDefault="001430C3"/>
    <w:p w14:paraId="6ADE9F11" w14:textId="77777777" w:rsidR="001430C3" w:rsidRDefault="00330B1C">
      <w:r>
        <w:t xml:space="preserve">Over the years another significant influence on Fahs's developing theory was the work of G. Stanley Hall, an educational philosopher and experimental psychologist who also had an </w:t>
      </w:r>
      <w:r>
        <w:lastRenderedPageBreak/>
        <w:t>interest in religious education. It was through his work that the principle of natural growth, a central concept in Fahs's enduring philosophy, received experimental verification and scientific status. It was his theory of recapitulation, however, that found its way into Fahs' thesis work. This theory stated that the development of the individual organism repeats, or recapitulates, the evolution of the human race. In religious education this would imply that children should be exposed to -- should re-experience, in a sense -- a little bit of every religious expression in the history of humankind in order to develop naturally to religious maturity.</w:t>
      </w:r>
    </w:p>
    <w:p w14:paraId="6ADE9F12" w14:textId="77777777" w:rsidR="001430C3" w:rsidRDefault="001430C3"/>
    <w:p w14:paraId="6ADE9F13" w14:textId="77777777" w:rsidR="001430C3" w:rsidRDefault="00330B1C">
      <w:r>
        <w:t>Fahs did not accept all the details of Hall's thinking. She did agree that every child must confront the same elemental forces of nature, of birth and death, of love and conflict; that "modern children must make their peace with the same forces that early man [sic] reacted to in pre-rational and pre-scientific ways" (Hunter, 1966, p 105). Parke, in his thesis on "The Historical and Religious Antecedents of the New Beacon Series in Religious Education," suggests that Fahs' original contribution to the theory of religious education was her blending of Dewey's principle, that learning consists in the reconstruction of experience, and Hall's principle, that individual experience recapitulates racial experience. "Her unique contribution to education, thus understood, is a religious dimension, which infuses the life situation approach of Dewey with drama and purpose, and which ingratiates the iron law of recapitulation of Hall with freedom and joy" (Parke, 1965, P. 282). We find this theory very much in effect in her later work on the New Beacon Series.</w:t>
      </w:r>
    </w:p>
    <w:p w14:paraId="6ADE9F14" w14:textId="77777777" w:rsidR="001430C3" w:rsidRDefault="001430C3"/>
    <w:p w14:paraId="6ADE9F15" w14:textId="77777777" w:rsidR="001430C3" w:rsidRDefault="00330B1C">
      <w:r>
        <w:t>Fahs' most comprehensive statement of her philosophy of religious education, Today's Children and Yesterday's Heritage, was published in 1952 - after her formal retirement from editorship of Beacon materials.</w:t>
      </w:r>
    </w:p>
    <w:p w14:paraId="6ADE9F16" w14:textId="77777777" w:rsidR="001430C3" w:rsidRDefault="001430C3"/>
    <w:p w14:paraId="6ADE9F17" w14:textId="77777777" w:rsidR="001430C3" w:rsidRDefault="00330B1C">
      <w:r>
        <w:t>In this work she defines religion as the "vital and healthy result of [the child's] own creative thought and feeling and experience as he responds to life in all its fullness. Influences from without and from the past affect the formation of such religion; but the life-giving element is within the child and in his/her [sic] present experiences" (Fahs, 1952, p. 16).</w:t>
      </w:r>
    </w:p>
    <w:p w14:paraId="6ADE9F18" w14:textId="77777777" w:rsidR="001430C3" w:rsidRDefault="001430C3"/>
    <w:p w14:paraId="6ADE9F19" w14:textId="77777777" w:rsidR="001430C3" w:rsidRDefault="00330B1C">
      <w:pPr>
        <w:rPr>
          <w:b/>
        </w:rPr>
      </w:pPr>
      <w:r>
        <w:rPr>
          <w:b/>
        </w:rPr>
        <w:lastRenderedPageBreak/>
        <w:t>FULFILLING THE PHILOSOPHY</w:t>
      </w:r>
    </w:p>
    <w:p w14:paraId="6ADE9F1A" w14:textId="77777777" w:rsidR="001430C3" w:rsidRDefault="00330B1C">
      <w:r>
        <w:t>Fahs would make no clear division between secular and religious education, and stressed close cooperation between the Sunday School and the Weekday Schools, hoping that weekday schools, too, would recognize and foster the religious dimensions of the child's experience. Religious experience had a special place in the church school curriculum, she claimed, but not an exclusive place, ". . . since it is the very nature of religious experiences that when they are set off by themselves apart from other experiences of life, they tend to lose their vitality" (Parke, 1965, p.274).</w:t>
      </w:r>
    </w:p>
    <w:p w14:paraId="6ADE9F1B" w14:textId="77777777" w:rsidR="001430C3" w:rsidRDefault="001430C3"/>
    <w:p w14:paraId="6ADE9F1C" w14:textId="77777777" w:rsidR="001430C3" w:rsidRDefault="00330B1C">
      <w:r>
        <w:t>The individual's experiences are meaningless, however, until critically reflected upon, evaluated, and integrated into the whole of life. Teaching thus consists in enriching natural experiences, uncovering and interpreting meanings, and crystallizing learnings into guidelines for the future. The atmosphere and structure must always be democratic, with children free to reach their own conclusions, and must honor the particular developmental levels of the children.</w:t>
      </w:r>
    </w:p>
    <w:p w14:paraId="6ADE9F1D" w14:textId="77777777" w:rsidR="001430C3" w:rsidRDefault="001430C3"/>
    <w:p w14:paraId="6ADE9F1E" w14:textId="77777777" w:rsidR="001430C3" w:rsidRDefault="00330B1C">
      <w:pPr>
        <w:rPr>
          <w:b/>
        </w:rPr>
      </w:pPr>
      <w:r>
        <w:rPr>
          <w:b/>
        </w:rPr>
        <w:t>MACLEAN: EXPERIENCE AND EDUCATION</w:t>
      </w:r>
    </w:p>
    <w:p w14:paraId="6ADE9F1F" w14:textId="77777777" w:rsidR="001430C3" w:rsidRDefault="00330B1C">
      <w:r>
        <w:t>From among a choice of job offers, MacLean chose a professorship at the Theological School of St. Lawrence University, " . . . because of the intimacy, freedom, and natural surroundings promised" (Parke, 1965, p. 203). MacLean spent thirty-two years at this theological school, nine of them as Dean. Although his thinking was entirely compatible with that of the faculty and student body of St. Lawrence, he did not actively embrace Universalism until the 1940s.</w:t>
      </w:r>
    </w:p>
    <w:p w14:paraId="6ADE9F20" w14:textId="77777777" w:rsidR="001430C3" w:rsidRDefault="001430C3"/>
    <w:p w14:paraId="6ADE9F21" w14:textId="77777777" w:rsidR="001430C3" w:rsidRDefault="00330B1C">
      <w:r>
        <w:t>MacLean's most comprehensive statement of his philosophy of religious education was published in 1934 as "The New Era in Religious Education." Parke says of it, "The New Era" was the most original work in its field produced by a Universalist or a Unitarian in the twentieth century, perhaps ever" (Parke, 1965, p. 205).  In it MacLean affirms, "The good life is the human life" (p. 6). The child's capacity for enjoying the world must be developed, and can be more effectively developed by companions than by books.</w:t>
      </w:r>
    </w:p>
    <w:p w14:paraId="6ADE9F22" w14:textId="77777777" w:rsidR="001430C3" w:rsidRDefault="001430C3"/>
    <w:p w14:paraId="6ADE9F23" w14:textId="77777777" w:rsidR="001430C3" w:rsidRDefault="00330B1C">
      <w:r>
        <w:t xml:space="preserve">The theory of progressive education is pervasive in this work. Children learn what they are ready to learn and what is relevant to their experience; education must begin with present, </w:t>
      </w:r>
      <w:r>
        <w:lastRenderedPageBreak/>
        <w:t>worthy experiences. "Life is the real school, in the sense that people change and grow where and when they live" (MacLean, 1934, p. 31). MacLean fully realized that learning by doing could easily be simplified into submissive performing of acts suggested by the teacher, and thus merely a gentle form of coercion. "The value of doing depends in part upon the degree of motivation behind it," he wrote (p. 66).  Experiences designed to be educational would be effective only when the children's experiences were rich enough to absorb the learning and when their psychological stage enabled them to welcome and/or seek it.</w:t>
      </w:r>
    </w:p>
    <w:p w14:paraId="6ADE9F24" w14:textId="77777777" w:rsidR="001430C3" w:rsidRDefault="001430C3"/>
    <w:p w14:paraId="6ADE9F25" w14:textId="77777777" w:rsidR="001430C3" w:rsidRDefault="00330B1C">
      <w:r>
        <w:t>An important dimension of the immediate experience of the children's education, says MacLean, is the modeling of the whole community. The adults, the teachers, must live out their religious ideals; or, as he would later phrase it, the method is the message.</w:t>
      </w:r>
    </w:p>
    <w:p w14:paraId="6ADE9F26" w14:textId="77777777" w:rsidR="001430C3" w:rsidRDefault="001430C3"/>
    <w:p w14:paraId="6ADE9F27" w14:textId="77777777" w:rsidR="001430C3" w:rsidRDefault="00330B1C">
      <w:r>
        <w:t>Like Fahs, MacLean insists that one hour in church on Sunday mornings is inadequate for real religious growth. The time spent on religious education must be extended, but there must also be a rich communication and interchange between the religious education program, the church community, and the larger community beyond. In this work, as throughout his whole career, MacLean affirms that the home is the real base of religious growth, and thus must be an integral part of the religious education network. Because of his emphasis on the contextual nature of religious development, he stresses the responsibilities of church adults, especially the teacher, to influence their larger communities. They should do everything possible as citizens to change their communities to make them more religiously nurturing. They should build in their church a community within a community that would provide a place not only for worship and study, but also for "enterprise," the living out of the ideals of their religious convictions.</w:t>
      </w:r>
    </w:p>
    <w:p w14:paraId="6ADE9F28" w14:textId="77777777" w:rsidR="001430C3" w:rsidRDefault="001430C3"/>
    <w:p w14:paraId="6ADE9F29" w14:textId="77777777" w:rsidR="001430C3" w:rsidRDefault="00330B1C">
      <w:r>
        <w:t>The children's own experiences are the center of the educational curriculum. Children are confronted with social conflicts, problems, and crises from their very early years, and must have a readiness to respond. Their education, particularly their religious education, should better prepare them for the social realities and ethical responsibilities that are thrust upon them. The personal, experiential approach is the best way to accomplish this preparedness.</w:t>
      </w:r>
    </w:p>
    <w:p w14:paraId="6ADE9F2A" w14:textId="77777777" w:rsidR="001430C3" w:rsidRDefault="001430C3"/>
    <w:p w14:paraId="6ADE9F2B" w14:textId="77777777" w:rsidR="001430C3" w:rsidRDefault="00330B1C">
      <w:r>
        <w:lastRenderedPageBreak/>
        <w:t>The teacher's primary job, in MacLean's thinking, was to shape and supervise positive experiences, and above all else, to give assistance in integrating those experiences into the child's conceptual system and undergirding faith. Positive integration was dependent on the number and consistency of experiences of the good, on habits of mind, and on the opportunity to promote the good life, the opportunity to act upon the new value. "Integration is not merely a gathering together of experiences: It is itself a creative experience. Where integration is in process, conflicts arise, and conflict is an initial step in moral growth" (MacLean, 1934, p. 253).</w:t>
      </w:r>
    </w:p>
    <w:p w14:paraId="6ADE9F2C" w14:textId="77777777" w:rsidR="001430C3" w:rsidRDefault="001430C3"/>
    <w:p w14:paraId="6ADE9F2D" w14:textId="77777777" w:rsidR="001430C3" w:rsidRDefault="00330B1C">
      <w:r>
        <w:t>Faith, MacLean said, is the substance of things hoped for, and hope, in turn, was derived from the substance of experience. If the things hoped for were good, enriching ones, the faith also would be strong and positive. But, again, this faith is a function of experience. "Children cannot be talked into a beautiful faith," he wrote (1934, p. 247) . "Whatever experience contributes to making one love life, anticipates and determines a faith that embodies that love" (p. 251). The basic emphasis in education, therefore, must be on the process itself, on the environment of social harmony.</w:t>
      </w:r>
    </w:p>
    <w:p w14:paraId="6ADE9F2E" w14:textId="77777777" w:rsidR="001430C3" w:rsidRDefault="001430C3"/>
    <w:p w14:paraId="6ADE9F2F" w14:textId="77777777" w:rsidR="001430C3" w:rsidRDefault="00330B1C">
      <w:r>
        <w:t>Source: Liberal Religious Education Journal (Number Four, Spring 1990) Fahs and MacLean A Living Heritage, Excerpts from "Fulfilling Channing's Challenge" by Jeanne Nieuwejaar (pages 7-32)</w:t>
      </w:r>
    </w:p>
    <w:p w14:paraId="6ADE9F30" w14:textId="77777777" w:rsidR="001430C3" w:rsidRDefault="00330B1C">
      <w:pPr>
        <w:rPr>
          <w:b/>
          <w:sz w:val="32"/>
          <w:szCs w:val="32"/>
        </w:rPr>
      </w:pPr>
      <w:r>
        <w:br w:type="page"/>
      </w:r>
    </w:p>
    <w:p w14:paraId="6ADE9F31" w14:textId="77777777" w:rsidR="001430C3" w:rsidRDefault="00330B1C">
      <w:pPr>
        <w:pStyle w:val="Heading1"/>
      </w:pPr>
      <w:bookmarkStart w:id="28" w:name="bookmark=id.lfff716nj9es" w:colFirst="0" w:colLast="0"/>
      <w:bookmarkStart w:id="29" w:name="_heading=h.qbh1rmste04f" w:colFirst="0" w:colLast="0"/>
      <w:bookmarkEnd w:id="28"/>
      <w:bookmarkEnd w:id="29"/>
      <w:r>
        <w:lastRenderedPageBreak/>
        <w:t>Handout 14: The Great End in Religious Instruction</w:t>
      </w:r>
    </w:p>
    <w:p w14:paraId="6ADE9F32" w14:textId="77777777" w:rsidR="001430C3" w:rsidRDefault="00330B1C">
      <w:pPr>
        <w:spacing w:line="259" w:lineRule="auto"/>
        <w:ind w:right="317"/>
        <w:jc w:val="center"/>
      </w:pPr>
      <w:r>
        <w:rPr>
          <w:sz w:val="32"/>
          <w:szCs w:val="32"/>
        </w:rPr>
        <w:t>by William Ellery Channing</w:t>
      </w:r>
    </w:p>
    <w:p w14:paraId="6ADE9F33" w14:textId="77777777" w:rsidR="001430C3" w:rsidRDefault="001430C3">
      <w:pPr>
        <w:spacing w:after="0" w:line="240" w:lineRule="auto"/>
        <w:ind w:left="0"/>
      </w:pPr>
    </w:p>
    <w:p w14:paraId="6ADE9F34" w14:textId="77777777" w:rsidR="001430C3" w:rsidRDefault="00330B1C">
      <w:pPr>
        <w:spacing w:after="0" w:line="240" w:lineRule="auto"/>
        <w:ind w:left="0"/>
        <w:rPr>
          <w:i/>
        </w:rPr>
      </w:pPr>
      <w:r>
        <w:rPr>
          <w:i/>
        </w:rPr>
        <w:t>Note the second line of this version has been adapted from the original to omit ableist language.</w:t>
      </w:r>
    </w:p>
    <w:p w14:paraId="6ADE9F35" w14:textId="77777777" w:rsidR="001430C3" w:rsidRDefault="001430C3">
      <w:pPr>
        <w:spacing w:after="0" w:line="240" w:lineRule="auto"/>
        <w:ind w:left="0"/>
      </w:pPr>
    </w:p>
    <w:p w14:paraId="6ADE9F36" w14:textId="77777777" w:rsidR="001430C3" w:rsidRDefault="00330B1C">
      <w:pPr>
        <w:spacing w:after="330" w:line="255" w:lineRule="auto"/>
        <w:ind w:left="-5" w:right="139" w:hanging="10"/>
      </w:pPr>
      <w:r>
        <w:rPr>
          <w:sz w:val="28"/>
          <w:szCs w:val="28"/>
        </w:rPr>
        <w:t>The great end in religious instruction is not to stamp our minds on the young, but to stir up their own;</w:t>
      </w:r>
    </w:p>
    <w:p w14:paraId="6ADE9F37" w14:textId="77777777" w:rsidR="001430C3" w:rsidRDefault="00330B1C">
      <w:pPr>
        <w:spacing w:after="0" w:line="240" w:lineRule="auto"/>
        <w:ind w:left="0" w:firstLine="0"/>
        <w:jc w:val="both"/>
        <w:rPr>
          <w:sz w:val="28"/>
          <w:szCs w:val="28"/>
        </w:rPr>
      </w:pPr>
      <w:r>
        <w:rPr>
          <w:sz w:val="28"/>
          <w:szCs w:val="28"/>
        </w:rPr>
        <w:t>Not to make them experience as we experience, but to explore inquiringly and steadily themselves;</w:t>
      </w:r>
    </w:p>
    <w:p w14:paraId="6ADE9F38" w14:textId="77777777" w:rsidR="001430C3" w:rsidRDefault="001430C3">
      <w:pPr>
        <w:spacing w:after="0" w:line="240" w:lineRule="auto"/>
        <w:ind w:left="0" w:firstLine="0"/>
        <w:jc w:val="both"/>
        <w:rPr>
          <w:i/>
        </w:rPr>
      </w:pPr>
    </w:p>
    <w:p w14:paraId="6ADE9F39" w14:textId="77777777" w:rsidR="001430C3" w:rsidRDefault="00330B1C">
      <w:pPr>
        <w:spacing w:after="330" w:line="255" w:lineRule="auto"/>
        <w:ind w:left="-5" w:right="139" w:hanging="10"/>
      </w:pPr>
      <w:r>
        <w:rPr>
          <w:sz w:val="28"/>
          <w:szCs w:val="28"/>
        </w:rPr>
        <w:t>Not to give them a definite amount of knowledge, but to inspire a fervent love of truth;</w:t>
      </w:r>
    </w:p>
    <w:p w14:paraId="6ADE9F3A" w14:textId="77777777" w:rsidR="001430C3" w:rsidRDefault="00330B1C">
      <w:pPr>
        <w:spacing w:after="330" w:line="255" w:lineRule="auto"/>
        <w:ind w:left="-5" w:right="139" w:hanging="10"/>
      </w:pPr>
      <w:r>
        <w:rPr>
          <w:sz w:val="28"/>
          <w:szCs w:val="28"/>
        </w:rPr>
        <w:t>Not to form an outward regularity, but to touch inward springs;</w:t>
      </w:r>
    </w:p>
    <w:p w14:paraId="6ADE9F3B" w14:textId="77777777" w:rsidR="001430C3" w:rsidRDefault="00330B1C">
      <w:pPr>
        <w:spacing w:after="330" w:line="255" w:lineRule="auto"/>
        <w:ind w:left="-5" w:right="139" w:hanging="10"/>
      </w:pPr>
      <w:r>
        <w:rPr>
          <w:sz w:val="28"/>
          <w:szCs w:val="28"/>
        </w:rPr>
        <w:t>Not to bind them by ineradicable prejudices to our particular sect or peculiar notions,</w:t>
      </w:r>
    </w:p>
    <w:p w14:paraId="6ADE9F3C" w14:textId="77777777" w:rsidR="001430C3" w:rsidRDefault="00330B1C">
      <w:pPr>
        <w:spacing w:after="330" w:line="255" w:lineRule="auto"/>
        <w:ind w:left="-5" w:right="139" w:hanging="10"/>
      </w:pPr>
      <w:r>
        <w:rPr>
          <w:sz w:val="28"/>
          <w:szCs w:val="28"/>
        </w:rPr>
        <w:t>But to prepare them for impartial, conscientious judging of whatever subjects may be offered to their decision;</w:t>
      </w:r>
    </w:p>
    <w:p w14:paraId="6ADE9F3D" w14:textId="77777777" w:rsidR="001430C3" w:rsidRDefault="00330B1C">
      <w:pPr>
        <w:spacing w:after="330" w:line="255" w:lineRule="auto"/>
        <w:ind w:left="-5" w:right="139" w:hanging="10"/>
      </w:pPr>
      <w:r>
        <w:rPr>
          <w:sz w:val="28"/>
          <w:szCs w:val="28"/>
        </w:rPr>
        <w:t>Not to burden the memory, but to quicken and strengthen the power of thought;</w:t>
      </w:r>
    </w:p>
    <w:p w14:paraId="6ADE9F3E" w14:textId="77777777" w:rsidR="001430C3" w:rsidRDefault="00330B1C">
      <w:pPr>
        <w:spacing w:after="330" w:line="255" w:lineRule="auto"/>
        <w:ind w:left="-5" w:right="139" w:hanging="10"/>
      </w:pPr>
      <w:r>
        <w:rPr>
          <w:sz w:val="28"/>
          <w:szCs w:val="28"/>
        </w:rPr>
        <w:t>Not to impose religion upon them in the form of arbitrary rules, but to awaken the conscience, the moral discernment.</w:t>
      </w:r>
    </w:p>
    <w:p w14:paraId="6ADE9F3F" w14:textId="77777777" w:rsidR="001430C3" w:rsidRDefault="00330B1C">
      <w:pPr>
        <w:spacing w:after="2020" w:line="255" w:lineRule="auto"/>
        <w:ind w:left="-5" w:right="139" w:hanging="10"/>
      </w:pPr>
      <w:r>
        <w:rPr>
          <w:sz w:val="28"/>
          <w:szCs w:val="28"/>
        </w:rPr>
        <w:t xml:space="preserve">In a word, the great end is to awaken the soul; to bring understanding, conscience, and heart into earnest, vigorous action on religious and moral truth, to excite and cherish spiritual life. </w:t>
      </w:r>
    </w:p>
    <w:p w14:paraId="6ADE9F40" w14:textId="77777777" w:rsidR="001430C3" w:rsidRDefault="001430C3">
      <w:pPr>
        <w:spacing w:after="67" w:line="259" w:lineRule="auto"/>
        <w:ind w:left="10" w:right="173" w:hanging="10"/>
        <w:jc w:val="right"/>
      </w:pPr>
    </w:p>
    <w:p w14:paraId="6ADE9F41" w14:textId="77777777" w:rsidR="001430C3" w:rsidRDefault="00330B1C">
      <w:pPr>
        <w:pStyle w:val="Heading1"/>
        <w:spacing w:after="157" w:line="259" w:lineRule="auto"/>
        <w:ind w:left="0" w:right="47"/>
      </w:pPr>
      <w:bookmarkStart w:id="30" w:name="bookmark=id.cv76ddjdamhp" w:colFirst="0" w:colLast="0"/>
      <w:bookmarkStart w:id="31" w:name="_heading=h.uwt6gefm7e8l" w:colFirst="0" w:colLast="0"/>
      <w:bookmarkEnd w:id="30"/>
      <w:bookmarkEnd w:id="31"/>
      <w:r>
        <w:t xml:space="preserve">Handout 15: John Westerhoff: </w:t>
      </w:r>
    </w:p>
    <w:p w14:paraId="6ADE9F42" w14:textId="77777777" w:rsidR="001430C3" w:rsidRDefault="00330B1C">
      <w:pPr>
        <w:spacing w:after="0" w:line="259" w:lineRule="auto"/>
        <w:ind w:left="10" w:right="47" w:hanging="10"/>
        <w:jc w:val="center"/>
      </w:pPr>
      <w:r>
        <w:rPr>
          <w:b/>
          <w:sz w:val="32"/>
          <w:szCs w:val="32"/>
        </w:rPr>
        <w:t xml:space="preserve">Modes/Dimensions of Consciousness </w:t>
      </w:r>
    </w:p>
    <w:tbl>
      <w:tblPr>
        <w:tblStyle w:val="a1"/>
        <w:tblW w:w="10116" w:type="dxa"/>
        <w:tblInd w:w="-108" w:type="dxa"/>
        <w:tblLayout w:type="fixed"/>
        <w:tblLook w:val="0400" w:firstRow="0" w:lastRow="0" w:firstColumn="0" w:lastColumn="0" w:noHBand="0" w:noVBand="1"/>
      </w:tblPr>
      <w:tblGrid>
        <w:gridCol w:w="3845"/>
        <w:gridCol w:w="3007"/>
        <w:gridCol w:w="3264"/>
      </w:tblGrid>
      <w:tr w:rsidR="001430C3" w14:paraId="6ADE9F46" w14:textId="77777777">
        <w:trPr>
          <w:trHeight w:val="565"/>
        </w:trPr>
        <w:tc>
          <w:tcPr>
            <w:tcW w:w="3845" w:type="dxa"/>
            <w:tcBorders>
              <w:top w:val="single" w:sz="4" w:space="0" w:color="000000"/>
              <w:left w:val="single" w:sz="4" w:space="0" w:color="000000"/>
              <w:bottom w:val="nil"/>
              <w:right w:val="nil"/>
            </w:tcBorders>
          </w:tcPr>
          <w:p w14:paraId="6ADE9F43" w14:textId="77777777" w:rsidR="001430C3" w:rsidRDefault="001430C3">
            <w:pPr>
              <w:spacing w:after="160" w:line="259" w:lineRule="auto"/>
              <w:ind w:left="0" w:firstLine="0"/>
            </w:pPr>
          </w:p>
        </w:tc>
        <w:tc>
          <w:tcPr>
            <w:tcW w:w="3007" w:type="dxa"/>
            <w:tcBorders>
              <w:top w:val="single" w:sz="4" w:space="0" w:color="000000"/>
              <w:left w:val="nil"/>
              <w:bottom w:val="nil"/>
              <w:right w:val="nil"/>
            </w:tcBorders>
          </w:tcPr>
          <w:p w14:paraId="6ADE9F44" w14:textId="77777777" w:rsidR="001430C3" w:rsidRDefault="00330B1C">
            <w:pPr>
              <w:spacing w:line="259" w:lineRule="auto"/>
              <w:ind w:left="218" w:firstLine="0"/>
            </w:pPr>
            <w:r>
              <w:rPr>
                <w:b/>
              </w:rPr>
              <w:t xml:space="preserve">Mode of Thinking </w:t>
            </w:r>
          </w:p>
        </w:tc>
        <w:tc>
          <w:tcPr>
            <w:tcW w:w="3264" w:type="dxa"/>
            <w:tcBorders>
              <w:top w:val="single" w:sz="4" w:space="0" w:color="000000"/>
              <w:left w:val="nil"/>
              <w:bottom w:val="nil"/>
              <w:right w:val="single" w:sz="4" w:space="0" w:color="000000"/>
            </w:tcBorders>
          </w:tcPr>
          <w:p w14:paraId="6ADE9F45" w14:textId="77777777" w:rsidR="001430C3" w:rsidRDefault="001430C3">
            <w:pPr>
              <w:spacing w:after="160" w:line="259" w:lineRule="auto"/>
              <w:ind w:left="0" w:firstLine="0"/>
            </w:pPr>
          </w:p>
        </w:tc>
      </w:tr>
      <w:tr w:rsidR="001430C3" w14:paraId="6ADE9F4A" w14:textId="77777777">
        <w:trPr>
          <w:trHeight w:val="685"/>
        </w:trPr>
        <w:tc>
          <w:tcPr>
            <w:tcW w:w="3845" w:type="dxa"/>
            <w:tcBorders>
              <w:top w:val="nil"/>
              <w:left w:val="single" w:sz="4" w:space="0" w:color="000000"/>
              <w:bottom w:val="single" w:sz="4" w:space="0" w:color="000000"/>
              <w:right w:val="nil"/>
            </w:tcBorders>
            <w:vAlign w:val="bottom"/>
          </w:tcPr>
          <w:p w14:paraId="6ADE9F47" w14:textId="77777777" w:rsidR="001430C3" w:rsidRDefault="00330B1C">
            <w:pPr>
              <w:spacing w:line="259" w:lineRule="auto"/>
              <w:ind w:left="108" w:firstLine="0"/>
            </w:pPr>
            <w:r>
              <w:rPr>
                <w:b/>
              </w:rPr>
              <w:t xml:space="preserve">Active-Intellectual </w:t>
            </w:r>
          </w:p>
        </w:tc>
        <w:tc>
          <w:tcPr>
            <w:tcW w:w="3007" w:type="dxa"/>
            <w:tcBorders>
              <w:top w:val="nil"/>
              <w:left w:val="nil"/>
              <w:bottom w:val="single" w:sz="4" w:space="0" w:color="000000"/>
              <w:right w:val="nil"/>
            </w:tcBorders>
          </w:tcPr>
          <w:p w14:paraId="6ADE9F48" w14:textId="77777777" w:rsidR="001430C3" w:rsidRDefault="001430C3">
            <w:pPr>
              <w:spacing w:after="160" w:line="259" w:lineRule="auto"/>
              <w:ind w:left="0" w:firstLine="0"/>
            </w:pPr>
          </w:p>
        </w:tc>
        <w:tc>
          <w:tcPr>
            <w:tcW w:w="3264" w:type="dxa"/>
            <w:tcBorders>
              <w:top w:val="nil"/>
              <w:left w:val="nil"/>
              <w:bottom w:val="single" w:sz="4" w:space="0" w:color="000000"/>
              <w:right w:val="single" w:sz="4" w:space="0" w:color="000000"/>
            </w:tcBorders>
            <w:vAlign w:val="bottom"/>
          </w:tcPr>
          <w:p w14:paraId="6ADE9F49" w14:textId="77777777" w:rsidR="001430C3" w:rsidRDefault="00330B1C">
            <w:pPr>
              <w:spacing w:line="259" w:lineRule="auto"/>
              <w:ind w:left="0" w:firstLine="0"/>
            </w:pPr>
            <w:r>
              <w:rPr>
                <w:b/>
              </w:rPr>
              <w:t xml:space="preserve">Responsive-Intuitive </w:t>
            </w:r>
          </w:p>
        </w:tc>
      </w:tr>
      <w:tr w:rsidR="001430C3" w14:paraId="6ADE9F4E" w14:textId="77777777">
        <w:trPr>
          <w:trHeight w:val="360"/>
        </w:trPr>
        <w:tc>
          <w:tcPr>
            <w:tcW w:w="3845" w:type="dxa"/>
            <w:tcBorders>
              <w:top w:val="single" w:sz="4" w:space="0" w:color="000000"/>
              <w:left w:val="single" w:sz="4" w:space="0" w:color="000000"/>
              <w:bottom w:val="nil"/>
              <w:right w:val="nil"/>
            </w:tcBorders>
          </w:tcPr>
          <w:p w14:paraId="6ADE9F4B" w14:textId="77777777" w:rsidR="001430C3" w:rsidRDefault="001430C3">
            <w:pPr>
              <w:spacing w:after="160" w:line="259" w:lineRule="auto"/>
              <w:ind w:left="0" w:firstLine="0"/>
            </w:pPr>
          </w:p>
        </w:tc>
        <w:tc>
          <w:tcPr>
            <w:tcW w:w="3007" w:type="dxa"/>
            <w:tcBorders>
              <w:top w:val="single" w:sz="4" w:space="0" w:color="000000"/>
              <w:left w:val="nil"/>
              <w:bottom w:val="nil"/>
              <w:right w:val="nil"/>
            </w:tcBorders>
          </w:tcPr>
          <w:p w14:paraId="6ADE9F4C" w14:textId="77777777" w:rsidR="001430C3" w:rsidRDefault="00330B1C">
            <w:pPr>
              <w:spacing w:line="259" w:lineRule="auto"/>
              <w:ind w:left="125" w:firstLine="0"/>
            </w:pPr>
            <w:r>
              <w:rPr>
                <w:b/>
              </w:rPr>
              <w:t xml:space="preserve">Characterized by… </w:t>
            </w:r>
          </w:p>
        </w:tc>
        <w:tc>
          <w:tcPr>
            <w:tcW w:w="3264" w:type="dxa"/>
            <w:tcBorders>
              <w:top w:val="single" w:sz="4" w:space="0" w:color="000000"/>
              <w:left w:val="nil"/>
              <w:bottom w:val="nil"/>
              <w:right w:val="single" w:sz="4" w:space="0" w:color="000000"/>
            </w:tcBorders>
          </w:tcPr>
          <w:p w14:paraId="6ADE9F4D" w14:textId="77777777" w:rsidR="001430C3" w:rsidRDefault="001430C3">
            <w:pPr>
              <w:spacing w:after="160" w:line="259" w:lineRule="auto"/>
              <w:ind w:left="0" w:firstLine="0"/>
            </w:pPr>
          </w:p>
        </w:tc>
      </w:tr>
      <w:tr w:rsidR="001430C3" w14:paraId="6ADE9F5B" w14:textId="77777777">
        <w:trPr>
          <w:trHeight w:val="3312"/>
        </w:trPr>
        <w:tc>
          <w:tcPr>
            <w:tcW w:w="3845" w:type="dxa"/>
            <w:tcBorders>
              <w:top w:val="nil"/>
              <w:left w:val="single" w:sz="4" w:space="0" w:color="000000"/>
              <w:bottom w:val="nil"/>
              <w:right w:val="nil"/>
            </w:tcBorders>
          </w:tcPr>
          <w:p w14:paraId="6ADE9F4F" w14:textId="77777777" w:rsidR="001430C3" w:rsidRDefault="00330B1C">
            <w:pPr>
              <w:spacing w:after="115" w:line="259" w:lineRule="auto"/>
              <w:ind w:left="108" w:firstLine="0"/>
            </w:pPr>
            <w:r>
              <w:t xml:space="preserve">Reflection </w:t>
            </w:r>
          </w:p>
          <w:p w14:paraId="6ADE9F50" w14:textId="77777777" w:rsidR="001430C3" w:rsidRDefault="00330B1C">
            <w:pPr>
              <w:spacing w:after="117" w:line="259" w:lineRule="auto"/>
              <w:ind w:left="108" w:firstLine="0"/>
            </w:pPr>
            <w:r>
              <w:t xml:space="preserve">Order </w:t>
            </w:r>
          </w:p>
          <w:p w14:paraId="6ADE9F51" w14:textId="77777777" w:rsidR="001430C3" w:rsidRDefault="00330B1C">
            <w:pPr>
              <w:spacing w:after="115" w:line="259" w:lineRule="auto"/>
              <w:ind w:left="108" w:firstLine="0"/>
            </w:pPr>
            <w:r>
              <w:t xml:space="preserve">Prediction </w:t>
            </w:r>
          </w:p>
          <w:p w14:paraId="6ADE9F52" w14:textId="77777777" w:rsidR="001430C3" w:rsidRDefault="00330B1C">
            <w:pPr>
              <w:spacing w:after="117" w:line="259" w:lineRule="auto"/>
              <w:ind w:left="108" w:firstLine="0"/>
            </w:pPr>
            <w:r>
              <w:t xml:space="preserve">Logical Analysis </w:t>
            </w:r>
          </w:p>
          <w:p w14:paraId="6ADE9F53" w14:textId="77777777" w:rsidR="001430C3" w:rsidRDefault="00330B1C">
            <w:pPr>
              <w:spacing w:line="259" w:lineRule="auto"/>
              <w:ind w:left="108" w:firstLine="0"/>
            </w:pPr>
            <w:r>
              <w:t xml:space="preserve">Control </w:t>
            </w:r>
          </w:p>
        </w:tc>
        <w:tc>
          <w:tcPr>
            <w:tcW w:w="3007" w:type="dxa"/>
            <w:tcBorders>
              <w:top w:val="nil"/>
              <w:left w:val="nil"/>
              <w:bottom w:val="nil"/>
              <w:right w:val="nil"/>
            </w:tcBorders>
            <w:vAlign w:val="bottom"/>
          </w:tcPr>
          <w:p w14:paraId="6ADE9F54" w14:textId="77777777" w:rsidR="001430C3" w:rsidRDefault="00330B1C">
            <w:pPr>
              <w:spacing w:line="259" w:lineRule="auto"/>
              <w:ind w:left="413" w:firstLine="0"/>
            </w:pPr>
            <w:r>
              <w:rPr>
                <w:b/>
              </w:rPr>
              <w:t xml:space="preserve">Nurtured by… </w:t>
            </w:r>
          </w:p>
        </w:tc>
        <w:tc>
          <w:tcPr>
            <w:tcW w:w="3264" w:type="dxa"/>
            <w:tcBorders>
              <w:top w:val="nil"/>
              <w:left w:val="nil"/>
              <w:bottom w:val="nil"/>
              <w:right w:val="single" w:sz="4" w:space="0" w:color="000000"/>
            </w:tcBorders>
          </w:tcPr>
          <w:p w14:paraId="6ADE9F55" w14:textId="77777777" w:rsidR="001430C3" w:rsidRDefault="00330B1C">
            <w:pPr>
              <w:spacing w:after="115" w:line="259" w:lineRule="auto"/>
              <w:ind w:left="0" w:firstLine="0"/>
            </w:pPr>
            <w:r>
              <w:t xml:space="preserve">Experience </w:t>
            </w:r>
          </w:p>
          <w:p w14:paraId="6ADE9F56" w14:textId="77777777" w:rsidR="001430C3" w:rsidRDefault="00330B1C">
            <w:pPr>
              <w:spacing w:after="117" w:line="259" w:lineRule="auto"/>
              <w:ind w:left="0" w:firstLine="0"/>
            </w:pPr>
            <w:r>
              <w:t xml:space="preserve">Chaos </w:t>
            </w:r>
          </w:p>
          <w:p w14:paraId="6ADE9F57" w14:textId="77777777" w:rsidR="001430C3" w:rsidRDefault="00330B1C">
            <w:pPr>
              <w:spacing w:after="115" w:line="259" w:lineRule="auto"/>
              <w:ind w:left="0" w:firstLine="0"/>
            </w:pPr>
            <w:r>
              <w:t xml:space="preserve">Surrender </w:t>
            </w:r>
          </w:p>
          <w:p w14:paraId="6ADE9F58" w14:textId="77777777" w:rsidR="001430C3" w:rsidRDefault="00330B1C">
            <w:pPr>
              <w:spacing w:after="117" w:line="259" w:lineRule="auto"/>
              <w:ind w:left="0" w:firstLine="0"/>
            </w:pPr>
            <w:r>
              <w:t xml:space="preserve">Mystery </w:t>
            </w:r>
          </w:p>
          <w:p w14:paraId="6ADE9F59" w14:textId="77777777" w:rsidR="001430C3" w:rsidRDefault="00330B1C">
            <w:pPr>
              <w:spacing w:after="115" w:line="259" w:lineRule="auto"/>
              <w:ind w:left="0" w:firstLine="0"/>
            </w:pPr>
            <w:r>
              <w:t xml:space="preserve">Imagination </w:t>
            </w:r>
          </w:p>
          <w:p w14:paraId="6ADE9F5A" w14:textId="77777777" w:rsidR="001430C3" w:rsidRDefault="00330B1C">
            <w:pPr>
              <w:spacing w:line="259" w:lineRule="auto"/>
              <w:ind w:left="0" w:firstLine="0"/>
            </w:pPr>
            <w:r>
              <w:t xml:space="preserve">Surprise </w:t>
            </w:r>
          </w:p>
        </w:tc>
      </w:tr>
      <w:tr w:rsidR="001430C3" w14:paraId="6ADE9F61" w14:textId="77777777">
        <w:trPr>
          <w:trHeight w:val="1656"/>
        </w:trPr>
        <w:tc>
          <w:tcPr>
            <w:tcW w:w="3845" w:type="dxa"/>
            <w:tcBorders>
              <w:top w:val="nil"/>
              <w:left w:val="single" w:sz="4" w:space="0" w:color="000000"/>
              <w:bottom w:val="nil"/>
              <w:right w:val="nil"/>
            </w:tcBorders>
          </w:tcPr>
          <w:p w14:paraId="6ADE9F5C" w14:textId="77777777" w:rsidR="001430C3" w:rsidRDefault="00330B1C">
            <w:pPr>
              <w:spacing w:after="115" w:line="259" w:lineRule="auto"/>
              <w:ind w:left="108" w:firstLine="0"/>
            </w:pPr>
            <w:r>
              <w:t xml:space="preserve">Sciences </w:t>
            </w:r>
          </w:p>
          <w:p w14:paraId="6ADE9F5D" w14:textId="77777777" w:rsidR="001430C3" w:rsidRDefault="00330B1C">
            <w:pPr>
              <w:spacing w:line="259" w:lineRule="auto"/>
              <w:ind w:left="108" w:firstLine="0"/>
            </w:pPr>
            <w:r>
              <w:t xml:space="preserve">Verbal Expression </w:t>
            </w:r>
          </w:p>
        </w:tc>
        <w:tc>
          <w:tcPr>
            <w:tcW w:w="3007" w:type="dxa"/>
            <w:tcBorders>
              <w:top w:val="nil"/>
              <w:left w:val="nil"/>
              <w:bottom w:val="nil"/>
              <w:right w:val="nil"/>
            </w:tcBorders>
            <w:vAlign w:val="bottom"/>
          </w:tcPr>
          <w:p w14:paraId="6ADE9F5E" w14:textId="77777777" w:rsidR="001430C3" w:rsidRDefault="00330B1C">
            <w:pPr>
              <w:spacing w:line="259" w:lineRule="auto"/>
              <w:ind w:left="0" w:firstLine="0"/>
            </w:pPr>
            <w:r>
              <w:rPr>
                <w:b/>
              </w:rPr>
              <w:t xml:space="preserve">Expressed through… </w:t>
            </w:r>
          </w:p>
        </w:tc>
        <w:tc>
          <w:tcPr>
            <w:tcW w:w="3264" w:type="dxa"/>
            <w:tcBorders>
              <w:top w:val="nil"/>
              <w:left w:val="nil"/>
              <w:bottom w:val="nil"/>
              <w:right w:val="single" w:sz="4" w:space="0" w:color="000000"/>
            </w:tcBorders>
          </w:tcPr>
          <w:p w14:paraId="6ADE9F5F" w14:textId="77777777" w:rsidR="001430C3" w:rsidRDefault="00330B1C">
            <w:pPr>
              <w:spacing w:after="115" w:line="259" w:lineRule="auto"/>
              <w:ind w:left="0" w:firstLine="0"/>
            </w:pPr>
            <w:r>
              <w:t xml:space="preserve">Arts </w:t>
            </w:r>
          </w:p>
          <w:p w14:paraId="6ADE9F60" w14:textId="77777777" w:rsidR="001430C3" w:rsidRDefault="00330B1C">
            <w:pPr>
              <w:spacing w:line="259" w:lineRule="auto"/>
              <w:ind w:left="0" w:firstLine="0"/>
            </w:pPr>
            <w:r>
              <w:t xml:space="preserve">Non-verbal activities </w:t>
            </w:r>
          </w:p>
        </w:tc>
      </w:tr>
      <w:tr w:rsidR="001430C3" w14:paraId="6ADE9F69" w14:textId="77777777">
        <w:trPr>
          <w:trHeight w:val="1306"/>
        </w:trPr>
        <w:tc>
          <w:tcPr>
            <w:tcW w:w="3845" w:type="dxa"/>
            <w:tcBorders>
              <w:top w:val="nil"/>
              <w:left w:val="single" w:sz="4" w:space="0" w:color="000000"/>
              <w:bottom w:val="single" w:sz="4" w:space="0" w:color="000000"/>
              <w:right w:val="nil"/>
            </w:tcBorders>
          </w:tcPr>
          <w:p w14:paraId="6ADE9F62" w14:textId="77777777" w:rsidR="001430C3" w:rsidRDefault="00330B1C">
            <w:pPr>
              <w:spacing w:after="115" w:line="259" w:lineRule="auto"/>
              <w:ind w:left="108" w:firstLine="0"/>
            </w:pPr>
            <w:r>
              <w:t xml:space="preserve">Signs </w:t>
            </w:r>
          </w:p>
          <w:p w14:paraId="6ADE9F63" w14:textId="77777777" w:rsidR="001430C3" w:rsidRDefault="00330B1C">
            <w:pPr>
              <w:spacing w:after="117" w:line="259" w:lineRule="auto"/>
              <w:ind w:left="108" w:firstLine="0"/>
            </w:pPr>
            <w:r>
              <w:t xml:space="preserve">Concepts </w:t>
            </w:r>
          </w:p>
          <w:p w14:paraId="6ADE9F64" w14:textId="77777777" w:rsidR="001430C3" w:rsidRDefault="00330B1C">
            <w:pPr>
              <w:spacing w:line="259" w:lineRule="auto"/>
              <w:ind w:left="108" w:firstLine="0"/>
            </w:pPr>
            <w:r>
              <w:t xml:space="preserve">Reflective action </w:t>
            </w:r>
          </w:p>
        </w:tc>
        <w:tc>
          <w:tcPr>
            <w:tcW w:w="3007" w:type="dxa"/>
            <w:tcBorders>
              <w:top w:val="nil"/>
              <w:left w:val="nil"/>
              <w:bottom w:val="single" w:sz="4" w:space="0" w:color="000000"/>
              <w:right w:val="nil"/>
            </w:tcBorders>
          </w:tcPr>
          <w:p w14:paraId="6ADE9F65" w14:textId="77777777" w:rsidR="001430C3" w:rsidRDefault="001430C3">
            <w:pPr>
              <w:spacing w:after="160" w:line="259" w:lineRule="auto"/>
              <w:ind w:left="0" w:firstLine="0"/>
            </w:pPr>
          </w:p>
        </w:tc>
        <w:tc>
          <w:tcPr>
            <w:tcW w:w="3264" w:type="dxa"/>
            <w:tcBorders>
              <w:top w:val="nil"/>
              <w:left w:val="nil"/>
              <w:bottom w:val="single" w:sz="4" w:space="0" w:color="000000"/>
              <w:right w:val="single" w:sz="4" w:space="0" w:color="000000"/>
            </w:tcBorders>
          </w:tcPr>
          <w:p w14:paraId="6ADE9F66" w14:textId="77777777" w:rsidR="001430C3" w:rsidRDefault="00330B1C">
            <w:pPr>
              <w:spacing w:after="115" w:line="259" w:lineRule="auto"/>
              <w:ind w:left="0" w:firstLine="0"/>
            </w:pPr>
            <w:r>
              <w:t xml:space="preserve">Symbols </w:t>
            </w:r>
          </w:p>
          <w:p w14:paraId="6ADE9F67" w14:textId="77777777" w:rsidR="001430C3" w:rsidRDefault="00330B1C">
            <w:pPr>
              <w:spacing w:after="117" w:line="259" w:lineRule="auto"/>
              <w:ind w:left="0" w:firstLine="0"/>
            </w:pPr>
            <w:r>
              <w:t xml:space="preserve">Myths </w:t>
            </w:r>
          </w:p>
          <w:p w14:paraId="6ADE9F68" w14:textId="77777777" w:rsidR="001430C3" w:rsidRDefault="00330B1C">
            <w:pPr>
              <w:spacing w:line="259" w:lineRule="auto"/>
              <w:ind w:left="0" w:firstLine="0"/>
            </w:pPr>
            <w:r>
              <w:t xml:space="preserve">Rituals </w:t>
            </w:r>
          </w:p>
        </w:tc>
      </w:tr>
    </w:tbl>
    <w:p w14:paraId="6ADE9F6A" w14:textId="77777777" w:rsidR="001430C3" w:rsidRDefault="00330B1C">
      <w:pPr>
        <w:spacing w:after="2098"/>
        <w:ind w:left="12" w:right="13" w:firstLine="0"/>
      </w:pPr>
      <w:r>
        <w:t xml:space="preserve">Based on John Westerhoff, "Values for Today's Children," from an informal address delivered in 1979, and published in </w:t>
      </w:r>
      <w:r>
        <w:rPr>
          <w:i/>
        </w:rPr>
        <w:t>Religious Education</w:t>
      </w:r>
      <w:r>
        <w:t>, the REA journal, vol. 75, #3, May, June, 1980.</w:t>
      </w:r>
      <w:r>
        <w:br w:type="page"/>
      </w:r>
    </w:p>
    <w:p w14:paraId="6ADE9F6B" w14:textId="77777777" w:rsidR="001430C3" w:rsidRDefault="00330B1C">
      <w:pPr>
        <w:pStyle w:val="Heading1"/>
        <w:spacing w:after="3"/>
        <w:ind w:left="0"/>
      </w:pPr>
      <w:bookmarkStart w:id="32" w:name="bookmark=id.qunt9w6c2f5l" w:colFirst="0" w:colLast="0"/>
      <w:bookmarkStart w:id="33" w:name="_heading=h.3sco578cihch" w:colFirst="0" w:colLast="0"/>
      <w:bookmarkEnd w:id="32"/>
      <w:bookmarkEnd w:id="33"/>
      <w:r>
        <w:lastRenderedPageBreak/>
        <w:t>Handout 16: Head &amp; Heart Activity</w:t>
      </w:r>
      <w:r>
        <w:rPr>
          <w:noProof/>
        </w:rPr>
        <mc:AlternateContent>
          <mc:Choice Requires="wpg">
            <w:drawing>
              <wp:inline distT="0" distB="0" distL="114300" distR="114300" wp14:anchorId="6ADEA154" wp14:editId="6ADEA155">
                <wp:extent cx="5621973" cy="7833212"/>
                <wp:effectExtent l="0" t="0" r="0" b="0"/>
                <wp:docPr id="16137" name="Group 16137"/>
                <wp:cNvGraphicFramePr/>
                <a:graphic xmlns:a="http://schemas.openxmlformats.org/drawingml/2006/main">
                  <a:graphicData uri="http://schemas.microsoft.com/office/word/2010/wordprocessingGroup">
                    <wpg:wgp>
                      <wpg:cNvGrpSpPr/>
                      <wpg:grpSpPr>
                        <a:xfrm>
                          <a:off x="0" y="0"/>
                          <a:ext cx="5621973" cy="7833212"/>
                          <a:chOff x="2777107" y="205584"/>
                          <a:chExt cx="5137787" cy="7148831"/>
                        </a:xfrm>
                      </wpg:grpSpPr>
                      <wpg:grpSp>
                        <wpg:cNvPr id="1" name="Group 1"/>
                        <wpg:cNvGrpSpPr/>
                        <wpg:grpSpPr>
                          <a:xfrm>
                            <a:off x="2777107" y="205584"/>
                            <a:ext cx="5137787" cy="7148831"/>
                            <a:chOff x="-1" y="0"/>
                            <a:chExt cx="5137883" cy="7149373"/>
                          </a:xfrm>
                        </wpg:grpSpPr>
                        <wps:wsp>
                          <wps:cNvPr id="2" name="Rectangle 2"/>
                          <wps:cNvSpPr/>
                          <wps:spPr>
                            <a:xfrm>
                              <a:off x="0" y="1"/>
                              <a:ext cx="5137875" cy="7149350"/>
                            </a:xfrm>
                            <a:prstGeom prst="rect">
                              <a:avLst/>
                            </a:prstGeom>
                            <a:noFill/>
                            <a:ln>
                              <a:noFill/>
                            </a:ln>
                          </wps:spPr>
                          <wps:txbx>
                            <w:txbxContent>
                              <w:p w14:paraId="6ADEA1A7" w14:textId="77777777" w:rsidR="001430C3" w:rsidRDefault="001430C3">
                                <w:pPr>
                                  <w:spacing w:after="0" w:line="240" w:lineRule="auto"/>
                                  <w:ind w:left="0" w:firstLine="0"/>
                                  <w:textDirection w:val="btLr"/>
                                </w:pPr>
                              </w:p>
                            </w:txbxContent>
                          </wps:txbx>
                          <wps:bodyPr spcFirstLastPara="1" wrap="square" lIns="91425" tIns="91425" rIns="91425" bIns="91425" anchor="ctr" anchorCtr="0">
                            <a:noAutofit/>
                          </wps:bodyPr>
                        </wps:wsp>
                        <pic:pic xmlns:pic="http://schemas.openxmlformats.org/drawingml/2006/picture">
                          <pic:nvPicPr>
                            <pic:cNvPr id="4" name="Shape 4"/>
                            <pic:cNvPicPr preferRelativeResize="0"/>
                          </pic:nvPicPr>
                          <pic:blipFill rotWithShape="1">
                            <a:blip r:embed="rId28">
                              <a:alphaModFix/>
                            </a:blip>
                            <a:srcRect/>
                            <a:stretch/>
                          </pic:blipFill>
                          <pic:spPr>
                            <a:xfrm rot="-5399999">
                              <a:off x="-1005745" y="1005746"/>
                              <a:ext cx="7149372" cy="5137881"/>
                            </a:xfrm>
                            <a:prstGeom prst="rect">
                              <a:avLst/>
                            </a:prstGeom>
                            <a:noFill/>
                            <a:ln>
                              <a:noFill/>
                            </a:ln>
                          </pic:spPr>
                        </pic:pic>
                        <wps:wsp>
                          <wps:cNvPr id="3" name="Rectangle 3"/>
                          <wps:cNvSpPr/>
                          <wps:spPr>
                            <a:xfrm rot="-5399999">
                              <a:off x="643839" y="3318864"/>
                              <a:ext cx="983462" cy="254025"/>
                            </a:xfrm>
                            <a:prstGeom prst="rect">
                              <a:avLst/>
                            </a:prstGeom>
                            <a:noFill/>
                            <a:ln>
                              <a:noFill/>
                            </a:ln>
                          </wps:spPr>
                          <wps:txbx>
                            <w:txbxContent>
                              <w:p w14:paraId="6ADEA1A8" w14:textId="77777777" w:rsidR="001430C3" w:rsidRDefault="00330B1C">
                                <w:pPr>
                                  <w:spacing w:after="160" w:line="258" w:lineRule="auto"/>
                                  <w:ind w:left="0" w:firstLine="0"/>
                                  <w:textDirection w:val="btLr"/>
                                </w:pPr>
                                <w:r>
                                  <w:rPr>
                                    <w:sz w:val="32"/>
                                  </w:rPr>
                                  <w:t>Spiritual</w:t>
                                </w:r>
                              </w:p>
                            </w:txbxContent>
                          </wps:txbx>
                          <wps:bodyPr spcFirstLastPara="1" wrap="square" lIns="0" tIns="0" rIns="0" bIns="0" anchor="t" anchorCtr="0">
                            <a:noAutofit/>
                          </wps:bodyPr>
                        </wps:wsp>
                        <wps:wsp>
                          <wps:cNvPr id="5" name="Rectangle 5"/>
                          <wps:cNvSpPr/>
                          <wps:spPr>
                            <a:xfrm rot="-5399999">
                              <a:off x="-208510" y="4753733"/>
                              <a:ext cx="1377494" cy="254025"/>
                            </a:xfrm>
                            <a:prstGeom prst="rect">
                              <a:avLst/>
                            </a:prstGeom>
                            <a:noFill/>
                            <a:ln>
                              <a:noFill/>
                            </a:ln>
                          </wps:spPr>
                          <wps:txbx>
                            <w:txbxContent>
                              <w:p w14:paraId="6ADEA1A9" w14:textId="77777777" w:rsidR="001430C3" w:rsidRDefault="00330B1C">
                                <w:pPr>
                                  <w:spacing w:after="160" w:line="258" w:lineRule="auto"/>
                                  <w:ind w:left="0" w:firstLine="0"/>
                                  <w:textDirection w:val="btLr"/>
                                </w:pPr>
                                <w:r>
                                  <w:rPr>
                                    <w:sz w:val="32"/>
                                  </w:rPr>
                                  <w:t xml:space="preserve"> Intellectual</w:t>
                                </w:r>
                              </w:p>
                            </w:txbxContent>
                          </wps:txbx>
                          <wps:bodyPr spcFirstLastPara="1" wrap="square" lIns="0" tIns="0" rIns="0" bIns="0" anchor="t" anchorCtr="0">
                            <a:noAutofit/>
                          </wps:bodyPr>
                        </wps:wsp>
                      </wpg:grpSp>
                    </wpg:wgp>
                  </a:graphicData>
                </a:graphic>
              </wp:inline>
            </w:drawing>
          </mc:Choice>
          <mc:Fallback>
            <w:pict>
              <v:group w14:anchorId="6ADEA154" id="Group 16137" o:spid="_x0000_s1026" style="width:442.7pt;height:616.8pt;mso-position-horizontal-relative:char;mso-position-vertical-relative:line" coordorigin="27771,2055" coordsize="51377,7148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">
                <v:group id="Group 1" o:spid="_x0000_s1027" style="position:absolute;left:27771;top:2055;width:51377;height:71489" coordorigin="" coordsize="51378,71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8" style="position:absolute;width:51378;height:714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6ADEA1A7" w14:textId="77777777" w:rsidR="001430C3" w:rsidRDefault="001430C3">
                          <w:pPr>
                            <w:spacing w:after="0" w:line="240" w:lineRule="auto"/>
                            <w:ind w:left="0" w:firstLine="0"/>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 o:spid="_x0000_s1029" type="#_x0000_t75" style="position:absolute;left:-10058;top:10058;width:71493;height:51378;rotation:-5898239fd;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">
                    <v:imagedata r:id="rId29" o:title=""/>
                  </v:shape>
                  <v:rect id="Rectangle 3" o:spid="_x0000_s1030" style="position:absolute;left:6437;top:33189;width:9835;height:254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" filled="f" stroked="f">
                    <v:textbox inset="0,0,0,0">
                      <w:txbxContent>
                        <w:p w14:paraId="6ADEA1A8" w14:textId="77777777" w:rsidR="001430C3" w:rsidRDefault="00330B1C">
                          <w:pPr>
                            <w:spacing w:after="160" w:line="258" w:lineRule="auto"/>
                            <w:ind w:left="0" w:firstLine="0"/>
                            <w:textDirection w:val="btLr"/>
                          </w:pPr>
                          <w:r>
                            <w:rPr>
                              <w:sz w:val="32"/>
                            </w:rPr>
                            <w:t>Spiritual</w:t>
                          </w:r>
                        </w:p>
                      </w:txbxContent>
                    </v:textbox>
                  </v:rect>
                  <v:rect id="Rectangle 5" o:spid="_x0000_s1031" style="position:absolute;left:-2086;top:47537;width:13775;height:254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" filled="f" stroked="f">
                    <v:textbox inset="0,0,0,0">
                      <w:txbxContent>
                        <w:p w14:paraId="6ADEA1A9" w14:textId="77777777" w:rsidR="001430C3" w:rsidRDefault="00330B1C">
                          <w:pPr>
                            <w:spacing w:after="160" w:line="258" w:lineRule="auto"/>
                            <w:ind w:left="0" w:firstLine="0"/>
                            <w:textDirection w:val="btLr"/>
                          </w:pPr>
                          <w:r>
                            <w:rPr>
                              <w:sz w:val="32"/>
                            </w:rPr>
                            <w:t xml:space="preserve"> Intellectual</w:t>
                          </w:r>
                        </w:p>
                      </w:txbxContent>
                    </v:textbox>
                  </v:rect>
                </v:group>
                <w10:anchorlock/>
              </v:group>
            </w:pict>
          </mc:Fallback>
        </mc:AlternateContent>
      </w:r>
    </w:p>
    <w:p w14:paraId="6ADE9F6C" w14:textId="77777777" w:rsidR="001430C3" w:rsidRDefault="00330B1C">
      <w:pPr>
        <w:pStyle w:val="Heading1"/>
        <w:ind w:left="0"/>
      </w:pPr>
      <w:bookmarkStart w:id="34" w:name="bookmark=id.nitd2in4azot" w:colFirst="0" w:colLast="0"/>
      <w:bookmarkEnd w:id="34"/>
      <w:r>
        <w:lastRenderedPageBreak/>
        <w:t>Handout 17: Paulo Freire, “The Banking Method of Education”</w:t>
      </w:r>
      <w:r>
        <w:br/>
      </w:r>
      <w:r>
        <w:rPr>
          <w:noProof/>
        </w:rPr>
        <w:drawing>
          <wp:anchor distT="114300" distB="114300" distL="114300" distR="114300" simplePos="0" relativeHeight="251658240" behindDoc="0" locked="0" layoutInCell="1" hidden="0" allowOverlap="1" wp14:anchorId="6ADEA156" wp14:editId="6ADEA157">
            <wp:simplePos x="0" y="0"/>
            <wp:positionH relativeFrom="column">
              <wp:posOffset>3295650</wp:posOffset>
            </wp:positionH>
            <wp:positionV relativeFrom="paragraph">
              <wp:posOffset>781050</wp:posOffset>
            </wp:positionV>
            <wp:extent cx="3200400" cy="5173980"/>
            <wp:effectExtent l="0" t="0" r="0" b="0"/>
            <wp:wrapSquare wrapText="bothSides" distT="114300" distB="114300" distL="114300" distR="114300"/>
            <wp:docPr id="16156"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30"/>
                    <a:srcRect l="22834" t="15166" r="22337" b="16081"/>
                    <a:stretch>
                      <a:fillRect/>
                    </a:stretch>
                  </pic:blipFill>
                  <pic:spPr>
                    <a:xfrm>
                      <a:off x="0" y="0"/>
                      <a:ext cx="3200400" cy="5173980"/>
                    </a:xfrm>
                    <a:prstGeom prst="rect">
                      <a:avLst/>
                    </a:prstGeom>
                    <a:ln/>
                  </pic:spPr>
                </pic:pic>
              </a:graphicData>
            </a:graphic>
          </wp:anchor>
        </w:drawing>
      </w:r>
      <w:r>
        <w:rPr>
          <w:noProof/>
        </w:rPr>
        <w:drawing>
          <wp:anchor distT="114300" distB="114300" distL="114300" distR="114300" simplePos="0" relativeHeight="251659264" behindDoc="0" locked="0" layoutInCell="1" hidden="0" allowOverlap="1" wp14:anchorId="6ADEA158" wp14:editId="6ADEA159">
            <wp:simplePos x="0" y="0"/>
            <wp:positionH relativeFrom="column">
              <wp:posOffset>19051</wp:posOffset>
            </wp:positionH>
            <wp:positionV relativeFrom="paragraph">
              <wp:posOffset>749300</wp:posOffset>
            </wp:positionV>
            <wp:extent cx="3200400" cy="5518150"/>
            <wp:effectExtent l="0" t="0" r="0" b="0"/>
            <wp:wrapSquare wrapText="bothSides" distT="114300" distB="114300" distL="114300" distR="114300"/>
            <wp:docPr id="16144"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31"/>
                    <a:srcRect l="22688" t="26702" r="22337"/>
                    <a:stretch>
                      <a:fillRect/>
                    </a:stretch>
                  </pic:blipFill>
                  <pic:spPr>
                    <a:xfrm>
                      <a:off x="0" y="0"/>
                      <a:ext cx="3200400" cy="5518150"/>
                    </a:xfrm>
                    <a:prstGeom prst="rect">
                      <a:avLst/>
                    </a:prstGeom>
                    <a:ln/>
                  </pic:spPr>
                </pic:pic>
              </a:graphicData>
            </a:graphic>
          </wp:anchor>
        </w:drawing>
      </w:r>
    </w:p>
    <w:p w14:paraId="6ADE9F6D" w14:textId="77777777" w:rsidR="001430C3" w:rsidRDefault="001430C3">
      <w:pPr>
        <w:pStyle w:val="Heading2"/>
        <w:ind w:left="21" w:right="97" w:firstLine="384"/>
      </w:pPr>
      <w:bookmarkStart w:id="35" w:name="_heading=h.tnac995zir96" w:colFirst="0" w:colLast="0"/>
      <w:bookmarkEnd w:id="35"/>
    </w:p>
    <w:p w14:paraId="6ADE9F6E" w14:textId="77777777" w:rsidR="001430C3" w:rsidRDefault="001430C3">
      <w:pPr>
        <w:spacing w:after="371" w:line="259" w:lineRule="auto"/>
        <w:ind w:left="0" w:right="316"/>
        <w:rPr>
          <w:b/>
          <w:sz w:val="32"/>
          <w:szCs w:val="32"/>
        </w:rPr>
      </w:pPr>
    </w:p>
    <w:p w14:paraId="6ADE9F6F" w14:textId="77777777" w:rsidR="001430C3" w:rsidRDefault="00330B1C">
      <w:pPr>
        <w:spacing w:after="371" w:line="259" w:lineRule="auto"/>
        <w:ind w:left="0" w:right="316"/>
        <w:rPr>
          <w:b/>
          <w:sz w:val="32"/>
          <w:szCs w:val="32"/>
        </w:rPr>
      </w:pPr>
      <w:r>
        <w:br w:type="page"/>
      </w:r>
    </w:p>
    <w:p w14:paraId="6ADE9F70" w14:textId="77777777" w:rsidR="001430C3" w:rsidRDefault="00330B1C">
      <w:pPr>
        <w:spacing w:after="371" w:line="259" w:lineRule="auto"/>
        <w:ind w:left="0" w:right="316"/>
        <w:rPr>
          <w:b/>
          <w:sz w:val="32"/>
          <w:szCs w:val="32"/>
        </w:rPr>
      </w:pPr>
      <w:r>
        <w:lastRenderedPageBreak/>
        <w:br w:type="page"/>
      </w:r>
      <w:r>
        <w:rPr>
          <w:noProof/>
        </w:rPr>
        <w:drawing>
          <wp:anchor distT="114300" distB="114300" distL="114300" distR="114300" simplePos="0" relativeHeight="251660288" behindDoc="0" locked="0" layoutInCell="1" hidden="0" allowOverlap="1" wp14:anchorId="6ADEA15A" wp14:editId="6ADEA15B">
            <wp:simplePos x="0" y="0"/>
            <wp:positionH relativeFrom="column">
              <wp:posOffset>3448050</wp:posOffset>
            </wp:positionH>
            <wp:positionV relativeFrom="paragraph">
              <wp:posOffset>114300</wp:posOffset>
            </wp:positionV>
            <wp:extent cx="3200400" cy="7627620"/>
            <wp:effectExtent l="0" t="0" r="0" b="0"/>
            <wp:wrapSquare wrapText="bothSides" distT="114300" distB="114300" distL="114300" distR="114300"/>
            <wp:docPr id="16161"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32"/>
                    <a:srcRect l="23421" r="22337"/>
                    <a:stretch>
                      <a:fillRect/>
                    </a:stretch>
                  </pic:blipFill>
                  <pic:spPr>
                    <a:xfrm>
                      <a:off x="0" y="0"/>
                      <a:ext cx="3200400" cy="7627620"/>
                    </a:xfrm>
                    <a:prstGeom prst="rect">
                      <a:avLst/>
                    </a:prstGeom>
                    <a:ln/>
                  </pic:spPr>
                </pic:pic>
              </a:graphicData>
            </a:graphic>
          </wp:anchor>
        </w:drawing>
      </w:r>
      <w:r>
        <w:rPr>
          <w:noProof/>
        </w:rPr>
        <w:drawing>
          <wp:anchor distT="114300" distB="114300" distL="114300" distR="114300" simplePos="0" relativeHeight="251661312" behindDoc="0" locked="0" layoutInCell="1" hidden="0" allowOverlap="1" wp14:anchorId="6ADEA15C" wp14:editId="6ADEA15D">
            <wp:simplePos x="0" y="0"/>
            <wp:positionH relativeFrom="column">
              <wp:posOffset>19051</wp:posOffset>
            </wp:positionH>
            <wp:positionV relativeFrom="paragraph">
              <wp:posOffset>114300</wp:posOffset>
            </wp:positionV>
            <wp:extent cx="3200400" cy="7403592"/>
            <wp:effectExtent l="0" t="0" r="0" b="0"/>
            <wp:wrapSquare wrapText="bothSides" distT="114300" distB="114300" distL="114300" distR="114300"/>
            <wp:docPr id="16157"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33"/>
                    <a:srcRect l="23116" r="21006"/>
                    <a:stretch>
                      <a:fillRect/>
                    </a:stretch>
                  </pic:blipFill>
                  <pic:spPr>
                    <a:xfrm>
                      <a:off x="0" y="0"/>
                      <a:ext cx="3200400" cy="7403592"/>
                    </a:xfrm>
                    <a:prstGeom prst="rect">
                      <a:avLst/>
                    </a:prstGeom>
                    <a:ln/>
                  </pic:spPr>
                </pic:pic>
              </a:graphicData>
            </a:graphic>
          </wp:anchor>
        </w:drawing>
      </w:r>
    </w:p>
    <w:p w14:paraId="6ADE9F71" w14:textId="77777777" w:rsidR="001430C3" w:rsidRDefault="00330B1C">
      <w:pPr>
        <w:spacing w:after="371" w:line="259" w:lineRule="auto"/>
        <w:ind w:left="0" w:right="316"/>
        <w:rPr>
          <w:b/>
          <w:sz w:val="32"/>
          <w:szCs w:val="32"/>
        </w:rPr>
      </w:pPr>
      <w:r>
        <w:lastRenderedPageBreak/>
        <w:br w:type="page"/>
      </w:r>
      <w:r>
        <w:rPr>
          <w:noProof/>
        </w:rPr>
        <w:drawing>
          <wp:anchor distT="114300" distB="114300" distL="114300" distR="114300" simplePos="0" relativeHeight="251662336" behindDoc="0" locked="0" layoutInCell="1" hidden="0" allowOverlap="1" wp14:anchorId="6ADEA15E" wp14:editId="6ADEA15F">
            <wp:simplePos x="0" y="0"/>
            <wp:positionH relativeFrom="column">
              <wp:posOffset>3448050</wp:posOffset>
            </wp:positionH>
            <wp:positionV relativeFrom="paragraph">
              <wp:posOffset>114300</wp:posOffset>
            </wp:positionV>
            <wp:extent cx="3291840" cy="6934810"/>
            <wp:effectExtent l="0" t="0" r="0" b="0"/>
            <wp:wrapSquare wrapText="bothSides" distT="114300" distB="114300" distL="114300" distR="114300"/>
            <wp:docPr id="16139"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34"/>
                    <a:srcRect l="21221" r="17349"/>
                    <a:stretch>
                      <a:fillRect/>
                    </a:stretch>
                  </pic:blipFill>
                  <pic:spPr>
                    <a:xfrm>
                      <a:off x="0" y="0"/>
                      <a:ext cx="3291840" cy="6934810"/>
                    </a:xfrm>
                    <a:prstGeom prst="rect">
                      <a:avLst/>
                    </a:prstGeom>
                    <a:ln/>
                  </pic:spPr>
                </pic:pic>
              </a:graphicData>
            </a:graphic>
          </wp:anchor>
        </w:drawing>
      </w:r>
      <w:r>
        <w:rPr>
          <w:noProof/>
        </w:rPr>
        <w:drawing>
          <wp:anchor distT="114300" distB="114300" distL="114300" distR="114300" simplePos="0" relativeHeight="251663360" behindDoc="0" locked="0" layoutInCell="1" hidden="0" allowOverlap="1" wp14:anchorId="6ADEA160" wp14:editId="6ADEA161">
            <wp:simplePos x="0" y="0"/>
            <wp:positionH relativeFrom="column">
              <wp:posOffset>19051</wp:posOffset>
            </wp:positionH>
            <wp:positionV relativeFrom="paragraph">
              <wp:posOffset>114300</wp:posOffset>
            </wp:positionV>
            <wp:extent cx="3291840" cy="7296912"/>
            <wp:effectExtent l="0" t="0" r="0" b="0"/>
            <wp:wrapSquare wrapText="bothSides" distT="114300" distB="114300" distL="114300" distR="114300"/>
            <wp:docPr id="16158"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35"/>
                    <a:srcRect l="22248" r="19403"/>
                    <a:stretch>
                      <a:fillRect/>
                    </a:stretch>
                  </pic:blipFill>
                  <pic:spPr>
                    <a:xfrm>
                      <a:off x="0" y="0"/>
                      <a:ext cx="3291840" cy="7296912"/>
                    </a:xfrm>
                    <a:prstGeom prst="rect">
                      <a:avLst/>
                    </a:prstGeom>
                    <a:ln/>
                  </pic:spPr>
                </pic:pic>
              </a:graphicData>
            </a:graphic>
          </wp:anchor>
        </w:drawing>
      </w:r>
    </w:p>
    <w:p w14:paraId="6ADE9F72" w14:textId="77777777" w:rsidR="001430C3" w:rsidRDefault="00330B1C">
      <w:pPr>
        <w:spacing w:after="371" w:line="259" w:lineRule="auto"/>
        <w:ind w:left="0" w:right="316"/>
        <w:rPr>
          <w:b/>
          <w:sz w:val="32"/>
          <w:szCs w:val="32"/>
        </w:rPr>
      </w:pPr>
      <w:r>
        <w:rPr>
          <w:noProof/>
        </w:rPr>
        <w:lastRenderedPageBreak/>
        <w:drawing>
          <wp:anchor distT="114300" distB="114300" distL="114300" distR="114300" simplePos="0" relativeHeight="251664384" behindDoc="0" locked="0" layoutInCell="1" hidden="0" allowOverlap="1" wp14:anchorId="6ADEA162" wp14:editId="6ADEA163">
            <wp:simplePos x="0" y="0"/>
            <wp:positionH relativeFrom="column">
              <wp:posOffset>3562350</wp:posOffset>
            </wp:positionH>
            <wp:positionV relativeFrom="paragraph">
              <wp:posOffset>114300</wp:posOffset>
            </wp:positionV>
            <wp:extent cx="3291840" cy="6715354"/>
            <wp:effectExtent l="0" t="0" r="0" b="0"/>
            <wp:wrapSquare wrapText="bothSides" distT="114300" distB="114300" distL="114300" distR="114300"/>
            <wp:docPr id="16142"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36"/>
                    <a:srcRect l="19022" r="17642"/>
                    <a:stretch>
                      <a:fillRect/>
                    </a:stretch>
                  </pic:blipFill>
                  <pic:spPr>
                    <a:xfrm>
                      <a:off x="0" y="0"/>
                      <a:ext cx="3291840" cy="6715354"/>
                    </a:xfrm>
                    <a:prstGeom prst="rect">
                      <a:avLst/>
                    </a:prstGeom>
                    <a:ln/>
                  </pic:spPr>
                </pic:pic>
              </a:graphicData>
            </a:graphic>
          </wp:anchor>
        </w:drawing>
      </w:r>
      <w:r>
        <w:rPr>
          <w:noProof/>
        </w:rPr>
        <w:drawing>
          <wp:anchor distT="114300" distB="114300" distL="114300" distR="114300" simplePos="0" relativeHeight="251665408" behindDoc="0" locked="0" layoutInCell="1" hidden="0" allowOverlap="1" wp14:anchorId="6ADEA164" wp14:editId="6ADEA165">
            <wp:simplePos x="0" y="0"/>
            <wp:positionH relativeFrom="column">
              <wp:posOffset>19051</wp:posOffset>
            </wp:positionH>
            <wp:positionV relativeFrom="paragraph">
              <wp:posOffset>114300</wp:posOffset>
            </wp:positionV>
            <wp:extent cx="3383280" cy="6935724"/>
            <wp:effectExtent l="0" t="0" r="0" b="0"/>
            <wp:wrapSquare wrapText="bothSides" distT="114300" distB="114300" distL="114300" distR="114300"/>
            <wp:docPr id="1613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37"/>
                    <a:srcRect l="20195" r="16762"/>
                    <a:stretch>
                      <a:fillRect/>
                    </a:stretch>
                  </pic:blipFill>
                  <pic:spPr>
                    <a:xfrm>
                      <a:off x="0" y="0"/>
                      <a:ext cx="3383280" cy="6935724"/>
                    </a:xfrm>
                    <a:prstGeom prst="rect">
                      <a:avLst/>
                    </a:prstGeom>
                    <a:ln/>
                  </pic:spPr>
                </pic:pic>
              </a:graphicData>
            </a:graphic>
          </wp:anchor>
        </w:drawing>
      </w:r>
    </w:p>
    <w:p w14:paraId="6ADE9F73" w14:textId="77777777" w:rsidR="001430C3" w:rsidRDefault="00330B1C">
      <w:pPr>
        <w:spacing w:after="371" w:line="259" w:lineRule="auto"/>
        <w:ind w:left="0" w:right="316"/>
        <w:rPr>
          <w:b/>
          <w:sz w:val="32"/>
          <w:szCs w:val="32"/>
        </w:rPr>
      </w:pPr>
      <w:r>
        <w:br w:type="page"/>
      </w:r>
    </w:p>
    <w:p w14:paraId="6ADE9F74" w14:textId="77777777" w:rsidR="001430C3" w:rsidRDefault="00330B1C">
      <w:pPr>
        <w:spacing w:after="371" w:line="259" w:lineRule="auto"/>
        <w:ind w:left="0" w:right="316"/>
        <w:rPr>
          <w:b/>
          <w:sz w:val="32"/>
          <w:szCs w:val="32"/>
        </w:rPr>
      </w:pPr>
      <w:r>
        <w:lastRenderedPageBreak/>
        <w:br w:type="page"/>
      </w:r>
      <w:r>
        <w:rPr>
          <w:noProof/>
        </w:rPr>
        <w:drawing>
          <wp:anchor distT="114300" distB="114300" distL="114300" distR="114300" simplePos="0" relativeHeight="251666432" behindDoc="0" locked="0" layoutInCell="1" hidden="0" allowOverlap="1" wp14:anchorId="6ADEA166" wp14:editId="6ADEA167">
            <wp:simplePos x="0" y="0"/>
            <wp:positionH relativeFrom="column">
              <wp:posOffset>3457575</wp:posOffset>
            </wp:positionH>
            <wp:positionV relativeFrom="paragraph">
              <wp:posOffset>114300</wp:posOffset>
            </wp:positionV>
            <wp:extent cx="3200400" cy="7734300"/>
            <wp:effectExtent l="0" t="0" r="0" b="0"/>
            <wp:wrapSquare wrapText="bothSides" distT="114300" distB="114300" distL="114300" distR="114300"/>
            <wp:docPr id="16169" name="image34.jpg"/>
            <wp:cNvGraphicFramePr/>
            <a:graphic xmlns:a="http://schemas.openxmlformats.org/drawingml/2006/main">
              <a:graphicData uri="http://schemas.openxmlformats.org/drawingml/2006/picture">
                <pic:pic xmlns:pic="http://schemas.openxmlformats.org/drawingml/2006/picture">
                  <pic:nvPicPr>
                    <pic:cNvPr id="0" name="image34.jpg"/>
                    <pic:cNvPicPr preferRelativeResize="0"/>
                  </pic:nvPicPr>
                  <pic:blipFill>
                    <a:blip r:embed="rId38"/>
                    <a:srcRect l="23567" r="22924"/>
                    <a:stretch>
                      <a:fillRect/>
                    </a:stretch>
                  </pic:blipFill>
                  <pic:spPr>
                    <a:xfrm>
                      <a:off x="0" y="0"/>
                      <a:ext cx="3200400" cy="7734300"/>
                    </a:xfrm>
                    <a:prstGeom prst="rect">
                      <a:avLst/>
                    </a:prstGeom>
                    <a:ln/>
                  </pic:spPr>
                </pic:pic>
              </a:graphicData>
            </a:graphic>
          </wp:anchor>
        </w:drawing>
      </w:r>
      <w:r>
        <w:rPr>
          <w:noProof/>
        </w:rPr>
        <w:drawing>
          <wp:anchor distT="114300" distB="114300" distL="114300" distR="114300" simplePos="0" relativeHeight="251667456" behindDoc="0" locked="0" layoutInCell="1" hidden="0" allowOverlap="1" wp14:anchorId="6ADEA168" wp14:editId="6ADEA169">
            <wp:simplePos x="0" y="0"/>
            <wp:positionH relativeFrom="column">
              <wp:posOffset>19051</wp:posOffset>
            </wp:positionH>
            <wp:positionV relativeFrom="paragraph">
              <wp:posOffset>114300</wp:posOffset>
            </wp:positionV>
            <wp:extent cx="3200400" cy="7627620"/>
            <wp:effectExtent l="0" t="0" r="0" b="0"/>
            <wp:wrapSquare wrapText="bothSides" distT="114300" distB="114300" distL="114300" distR="114300"/>
            <wp:docPr id="16167" name="image31.jpg"/>
            <wp:cNvGraphicFramePr/>
            <a:graphic xmlns:a="http://schemas.openxmlformats.org/drawingml/2006/main">
              <a:graphicData uri="http://schemas.openxmlformats.org/drawingml/2006/picture">
                <pic:pic xmlns:pic="http://schemas.openxmlformats.org/drawingml/2006/picture">
                  <pic:nvPicPr>
                    <pic:cNvPr id="0" name="image31.jpg"/>
                    <pic:cNvPicPr preferRelativeResize="0"/>
                  </pic:nvPicPr>
                  <pic:blipFill>
                    <a:blip r:embed="rId39"/>
                    <a:srcRect l="23128" r="22631"/>
                    <a:stretch>
                      <a:fillRect/>
                    </a:stretch>
                  </pic:blipFill>
                  <pic:spPr>
                    <a:xfrm>
                      <a:off x="0" y="0"/>
                      <a:ext cx="3200400" cy="7627620"/>
                    </a:xfrm>
                    <a:prstGeom prst="rect">
                      <a:avLst/>
                    </a:prstGeom>
                    <a:ln/>
                  </pic:spPr>
                </pic:pic>
              </a:graphicData>
            </a:graphic>
          </wp:anchor>
        </w:drawing>
      </w:r>
    </w:p>
    <w:p w14:paraId="6ADE9F75" w14:textId="77777777" w:rsidR="001430C3" w:rsidRDefault="00330B1C">
      <w:pPr>
        <w:spacing w:after="371" w:line="259" w:lineRule="auto"/>
        <w:ind w:left="0" w:right="316"/>
        <w:rPr>
          <w:b/>
          <w:sz w:val="32"/>
          <w:szCs w:val="32"/>
        </w:rPr>
      </w:pPr>
      <w:r>
        <w:lastRenderedPageBreak/>
        <w:br w:type="page"/>
      </w:r>
      <w:r>
        <w:rPr>
          <w:noProof/>
        </w:rPr>
        <w:drawing>
          <wp:anchor distT="114300" distB="114300" distL="114300" distR="114300" simplePos="0" relativeHeight="251668480" behindDoc="0" locked="0" layoutInCell="1" hidden="0" allowOverlap="1" wp14:anchorId="6ADEA16A" wp14:editId="6ADEA16B">
            <wp:simplePos x="0" y="0"/>
            <wp:positionH relativeFrom="column">
              <wp:posOffset>3371850</wp:posOffset>
            </wp:positionH>
            <wp:positionV relativeFrom="paragraph">
              <wp:posOffset>342900</wp:posOffset>
            </wp:positionV>
            <wp:extent cx="3474720" cy="6798869"/>
            <wp:effectExtent l="0" t="0" r="0" b="0"/>
            <wp:wrapSquare wrapText="bothSides" distT="114300" distB="114300" distL="114300" distR="114300"/>
            <wp:docPr id="16168" name="image33.jpg"/>
            <wp:cNvGraphicFramePr/>
            <a:graphic xmlns:a="http://schemas.openxmlformats.org/drawingml/2006/main">
              <a:graphicData uri="http://schemas.openxmlformats.org/drawingml/2006/picture">
                <pic:pic xmlns:pic="http://schemas.openxmlformats.org/drawingml/2006/picture">
                  <pic:nvPicPr>
                    <pic:cNvPr id="0" name="image33.jpg"/>
                    <pic:cNvPicPr preferRelativeResize="0"/>
                  </pic:nvPicPr>
                  <pic:blipFill>
                    <a:blip r:embed="rId40"/>
                    <a:srcRect l="17849" r="16029"/>
                    <a:stretch>
                      <a:fillRect/>
                    </a:stretch>
                  </pic:blipFill>
                  <pic:spPr>
                    <a:xfrm>
                      <a:off x="0" y="0"/>
                      <a:ext cx="3474720" cy="6798869"/>
                    </a:xfrm>
                    <a:prstGeom prst="rect">
                      <a:avLst/>
                    </a:prstGeom>
                    <a:ln/>
                  </pic:spPr>
                </pic:pic>
              </a:graphicData>
            </a:graphic>
          </wp:anchor>
        </w:drawing>
      </w:r>
      <w:r>
        <w:rPr>
          <w:noProof/>
        </w:rPr>
        <w:drawing>
          <wp:anchor distT="114300" distB="114300" distL="114300" distR="114300" simplePos="0" relativeHeight="251669504" behindDoc="0" locked="0" layoutInCell="1" hidden="0" allowOverlap="1" wp14:anchorId="6ADEA16C" wp14:editId="6ADEA16D">
            <wp:simplePos x="0" y="0"/>
            <wp:positionH relativeFrom="column">
              <wp:posOffset>19051</wp:posOffset>
            </wp:positionH>
            <wp:positionV relativeFrom="paragraph">
              <wp:posOffset>114300</wp:posOffset>
            </wp:positionV>
            <wp:extent cx="3200400" cy="7712964"/>
            <wp:effectExtent l="0" t="0" r="0" b="0"/>
            <wp:wrapSquare wrapText="bothSides" distT="114300" distB="114300" distL="114300" distR="114300"/>
            <wp:docPr id="16148"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41"/>
                    <a:srcRect l="23861" r="22484"/>
                    <a:stretch>
                      <a:fillRect/>
                    </a:stretch>
                  </pic:blipFill>
                  <pic:spPr>
                    <a:xfrm>
                      <a:off x="0" y="0"/>
                      <a:ext cx="3200400" cy="7712964"/>
                    </a:xfrm>
                    <a:prstGeom prst="rect">
                      <a:avLst/>
                    </a:prstGeom>
                    <a:ln/>
                  </pic:spPr>
                </pic:pic>
              </a:graphicData>
            </a:graphic>
          </wp:anchor>
        </w:drawing>
      </w:r>
    </w:p>
    <w:p w14:paraId="6ADE9F76" w14:textId="77777777" w:rsidR="001430C3" w:rsidRDefault="00330B1C">
      <w:pPr>
        <w:spacing w:after="371" w:line="259" w:lineRule="auto"/>
        <w:ind w:left="0" w:right="316"/>
        <w:rPr>
          <w:b/>
          <w:sz w:val="32"/>
          <w:szCs w:val="32"/>
        </w:rPr>
      </w:pPr>
      <w:r>
        <w:lastRenderedPageBreak/>
        <w:br w:type="page"/>
      </w:r>
      <w:r>
        <w:rPr>
          <w:noProof/>
        </w:rPr>
        <w:drawing>
          <wp:anchor distT="114300" distB="114300" distL="114300" distR="114300" simplePos="0" relativeHeight="251670528" behindDoc="0" locked="0" layoutInCell="1" hidden="0" allowOverlap="1" wp14:anchorId="6ADEA16E" wp14:editId="6ADEA16F">
            <wp:simplePos x="0" y="0"/>
            <wp:positionH relativeFrom="column">
              <wp:posOffset>3333750</wp:posOffset>
            </wp:positionH>
            <wp:positionV relativeFrom="paragraph">
              <wp:posOffset>114300</wp:posOffset>
            </wp:positionV>
            <wp:extent cx="3383280" cy="7691323"/>
            <wp:effectExtent l="0" t="0" r="0" b="0"/>
            <wp:wrapSquare wrapText="bothSides" distT="114300" distB="114300" distL="114300" distR="114300"/>
            <wp:docPr id="1614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42"/>
                    <a:srcRect l="22541" r="20577"/>
                    <a:stretch>
                      <a:fillRect/>
                    </a:stretch>
                  </pic:blipFill>
                  <pic:spPr>
                    <a:xfrm>
                      <a:off x="0" y="0"/>
                      <a:ext cx="3383280" cy="7691323"/>
                    </a:xfrm>
                    <a:prstGeom prst="rect">
                      <a:avLst/>
                    </a:prstGeom>
                    <a:ln/>
                  </pic:spPr>
                </pic:pic>
              </a:graphicData>
            </a:graphic>
          </wp:anchor>
        </w:drawing>
      </w:r>
      <w:r>
        <w:rPr>
          <w:noProof/>
        </w:rPr>
        <w:drawing>
          <wp:anchor distT="114300" distB="114300" distL="114300" distR="114300" simplePos="0" relativeHeight="251671552" behindDoc="0" locked="0" layoutInCell="1" hidden="0" allowOverlap="1" wp14:anchorId="6ADEA170" wp14:editId="6ADEA171">
            <wp:simplePos x="0" y="0"/>
            <wp:positionH relativeFrom="column">
              <wp:posOffset>19051</wp:posOffset>
            </wp:positionH>
            <wp:positionV relativeFrom="paragraph">
              <wp:posOffset>114300</wp:posOffset>
            </wp:positionV>
            <wp:extent cx="3200400" cy="7670292"/>
            <wp:effectExtent l="0" t="0" r="0" b="0"/>
            <wp:wrapSquare wrapText="bothSides" distT="114300" distB="114300" distL="114300" distR="114300"/>
            <wp:docPr id="16151"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43"/>
                    <a:srcRect l="24556" r="21468"/>
                    <a:stretch>
                      <a:fillRect/>
                    </a:stretch>
                  </pic:blipFill>
                  <pic:spPr>
                    <a:xfrm>
                      <a:off x="0" y="0"/>
                      <a:ext cx="3200400" cy="7670292"/>
                    </a:xfrm>
                    <a:prstGeom prst="rect">
                      <a:avLst/>
                    </a:prstGeom>
                    <a:ln/>
                  </pic:spPr>
                </pic:pic>
              </a:graphicData>
            </a:graphic>
          </wp:anchor>
        </w:drawing>
      </w:r>
    </w:p>
    <w:p w14:paraId="6ADE9F77" w14:textId="77777777" w:rsidR="001430C3" w:rsidRDefault="00330B1C">
      <w:pPr>
        <w:spacing w:after="371" w:line="259" w:lineRule="auto"/>
        <w:ind w:left="0" w:right="316"/>
        <w:rPr>
          <w:b/>
          <w:sz w:val="32"/>
          <w:szCs w:val="32"/>
        </w:rPr>
      </w:pPr>
      <w:r>
        <w:lastRenderedPageBreak/>
        <w:br w:type="page"/>
      </w:r>
      <w:r>
        <w:rPr>
          <w:noProof/>
        </w:rPr>
        <w:drawing>
          <wp:anchor distT="114300" distB="114300" distL="114300" distR="114300" simplePos="0" relativeHeight="251672576" behindDoc="0" locked="0" layoutInCell="1" hidden="0" allowOverlap="1" wp14:anchorId="6ADEA172" wp14:editId="6ADEA173">
            <wp:simplePos x="0" y="0"/>
            <wp:positionH relativeFrom="column">
              <wp:posOffset>19051</wp:posOffset>
            </wp:positionH>
            <wp:positionV relativeFrom="paragraph">
              <wp:posOffset>114300</wp:posOffset>
            </wp:positionV>
            <wp:extent cx="3383280" cy="7285330"/>
            <wp:effectExtent l="0" t="0" r="0" b="0"/>
            <wp:wrapSquare wrapText="bothSides" distT="114300" distB="114300" distL="114300" distR="114300"/>
            <wp:docPr id="16160"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44"/>
                    <a:srcRect l="21221" r="18816"/>
                    <a:stretch>
                      <a:fillRect/>
                    </a:stretch>
                  </pic:blipFill>
                  <pic:spPr>
                    <a:xfrm>
                      <a:off x="0" y="0"/>
                      <a:ext cx="3383280" cy="7285330"/>
                    </a:xfrm>
                    <a:prstGeom prst="rect">
                      <a:avLst/>
                    </a:prstGeom>
                    <a:ln/>
                  </pic:spPr>
                </pic:pic>
              </a:graphicData>
            </a:graphic>
          </wp:anchor>
        </w:drawing>
      </w:r>
      <w:r>
        <w:rPr>
          <w:noProof/>
        </w:rPr>
        <w:drawing>
          <wp:anchor distT="114300" distB="114300" distL="114300" distR="114300" simplePos="0" relativeHeight="251673600" behindDoc="0" locked="0" layoutInCell="1" hidden="0" allowOverlap="1" wp14:anchorId="6ADEA174" wp14:editId="6ADEA175">
            <wp:simplePos x="0" y="0"/>
            <wp:positionH relativeFrom="column">
              <wp:posOffset>3448050</wp:posOffset>
            </wp:positionH>
            <wp:positionV relativeFrom="paragraph">
              <wp:posOffset>114300</wp:posOffset>
            </wp:positionV>
            <wp:extent cx="3200400" cy="7691628"/>
            <wp:effectExtent l="0" t="0" r="0" b="0"/>
            <wp:wrapSquare wrapText="bothSides" distT="114300" distB="114300" distL="114300" distR="114300"/>
            <wp:docPr id="16165" name="image30.jpg"/>
            <wp:cNvGraphicFramePr/>
            <a:graphic xmlns:a="http://schemas.openxmlformats.org/drawingml/2006/main">
              <a:graphicData uri="http://schemas.openxmlformats.org/drawingml/2006/picture">
                <pic:pic xmlns:pic="http://schemas.openxmlformats.org/drawingml/2006/picture">
                  <pic:nvPicPr>
                    <pic:cNvPr id="0" name="image30.jpg"/>
                    <pic:cNvPicPr preferRelativeResize="0"/>
                  </pic:nvPicPr>
                  <pic:blipFill>
                    <a:blip r:embed="rId45"/>
                    <a:srcRect l="23567" r="22631"/>
                    <a:stretch>
                      <a:fillRect/>
                    </a:stretch>
                  </pic:blipFill>
                  <pic:spPr>
                    <a:xfrm>
                      <a:off x="0" y="0"/>
                      <a:ext cx="3200400" cy="7691628"/>
                    </a:xfrm>
                    <a:prstGeom prst="rect">
                      <a:avLst/>
                    </a:prstGeom>
                    <a:ln/>
                  </pic:spPr>
                </pic:pic>
              </a:graphicData>
            </a:graphic>
          </wp:anchor>
        </w:drawing>
      </w:r>
    </w:p>
    <w:p w14:paraId="6ADE9F78" w14:textId="77777777" w:rsidR="001430C3" w:rsidRDefault="00330B1C">
      <w:pPr>
        <w:pStyle w:val="Heading1"/>
        <w:spacing w:after="371" w:line="259" w:lineRule="auto"/>
        <w:ind w:left="0" w:right="316"/>
      </w:pPr>
      <w:bookmarkStart w:id="36" w:name="bookmark=id.3n5awuu69he" w:colFirst="0" w:colLast="0"/>
      <w:bookmarkStart w:id="37" w:name="_heading=h.a6d5fmtwaqy2" w:colFirst="0" w:colLast="0"/>
      <w:bookmarkEnd w:id="36"/>
      <w:bookmarkEnd w:id="37"/>
      <w:r>
        <w:lastRenderedPageBreak/>
        <w:t>Handout 18:  bell hooks, “Paulo Friere”</w:t>
      </w:r>
      <w:r>
        <w:rPr>
          <w:noProof/>
        </w:rPr>
        <w:drawing>
          <wp:anchor distT="114300" distB="114300" distL="114300" distR="114300" simplePos="0" relativeHeight="251674624" behindDoc="0" locked="0" layoutInCell="1" hidden="0" allowOverlap="1" wp14:anchorId="6ADEA176" wp14:editId="6ADEA177">
            <wp:simplePos x="0" y="0"/>
            <wp:positionH relativeFrom="column">
              <wp:posOffset>3448050</wp:posOffset>
            </wp:positionH>
            <wp:positionV relativeFrom="paragraph">
              <wp:posOffset>390525</wp:posOffset>
            </wp:positionV>
            <wp:extent cx="3291840" cy="6967728"/>
            <wp:effectExtent l="0" t="0" r="0" b="0"/>
            <wp:wrapSquare wrapText="bothSides" distT="114300" distB="114300" distL="114300" distR="114300"/>
            <wp:docPr id="16163" name="image26.jpg"/>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46"/>
                    <a:srcRect l="13622" r="15385"/>
                    <a:stretch>
                      <a:fillRect/>
                    </a:stretch>
                  </pic:blipFill>
                  <pic:spPr>
                    <a:xfrm>
                      <a:off x="0" y="0"/>
                      <a:ext cx="3291840" cy="6967728"/>
                    </a:xfrm>
                    <a:prstGeom prst="rect">
                      <a:avLst/>
                    </a:prstGeom>
                    <a:ln/>
                  </pic:spPr>
                </pic:pic>
              </a:graphicData>
            </a:graphic>
          </wp:anchor>
        </w:drawing>
      </w:r>
    </w:p>
    <w:p w14:paraId="6ADE9F79" w14:textId="77777777" w:rsidR="001430C3" w:rsidRDefault="00330B1C">
      <w:pPr>
        <w:spacing w:after="3" w:line="259" w:lineRule="auto"/>
        <w:ind w:left="0" w:firstLine="0"/>
        <w:rPr>
          <w:b/>
          <w:sz w:val="32"/>
          <w:szCs w:val="32"/>
        </w:rPr>
      </w:pPr>
      <w:r>
        <w:br w:type="page"/>
      </w:r>
      <w:r>
        <w:lastRenderedPageBreak/>
        <w:br w:type="page"/>
      </w:r>
      <w:r>
        <w:rPr>
          <w:noProof/>
        </w:rPr>
        <w:drawing>
          <wp:anchor distT="114300" distB="114300" distL="114300" distR="114300" simplePos="0" relativeHeight="251675648" behindDoc="0" locked="0" layoutInCell="1" hidden="0" allowOverlap="1" wp14:anchorId="6ADEA178" wp14:editId="6ADEA179">
            <wp:simplePos x="0" y="0"/>
            <wp:positionH relativeFrom="column">
              <wp:posOffset>19051</wp:posOffset>
            </wp:positionH>
            <wp:positionV relativeFrom="paragraph">
              <wp:posOffset>123825</wp:posOffset>
            </wp:positionV>
            <wp:extent cx="3337560" cy="5766562"/>
            <wp:effectExtent l="0" t="0" r="0" b="0"/>
            <wp:wrapSquare wrapText="bothSides" distT="114300" distB="114300" distL="114300" distR="114300"/>
            <wp:docPr id="16152"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47"/>
                    <a:srcRect l="15788" t="17962" r="13096"/>
                    <a:stretch>
                      <a:fillRect/>
                    </a:stretch>
                  </pic:blipFill>
                  <pic:spPr>
                    <a:xfrm>
                      <a:off x="0" y="0"/>
                      <a:ext cx="3337560" cy="5766562"/>
                    </a:xfrm>
                    <a:prstGeom prst="rect">
                      <a:avLst/>
                    </a:prstGeom>
                    <a:ln/>
                  </pic:spPr>
                </pic:pic>
              </a:graphicData>
            </a:graphic>
          </wp:anchor>
        </w:drawing>
      </w:r>
      <w:r>
        <w:rPr>
          <w:noProof/>
        </w:rPr>
        <w:drawing>
          <wp:anchor distT="114300" distB="114300" distL="114300" distR="114300" simplePos="0" relativeHeight="251676672" behindDoc="0" locked="0" layoutInCell="1" hidden="0" allowOverlap="1" wp14:anchorId="6ADEA17A" wp14:editId="6ADEA17B">
            <wp:simplePos x="0" y="0"/>
            <wp:positionH relativeFrom="column">
              <wp:posOffset>-161924</wp:posOffset>
            </wp:positionH>
            <wp:positionV relativeFrom="paragraph">
              <wp:posOffset>8134350</wp:posOffset>
            </wp:positionV>
            <wp:extent cx="3291840" cy="6890918"/>
            <wp:effectExtent l="0" t="0" r="0" b="0"/>
            <wp:wrapSquare wrapText="bothSides" distT="114300" distB="114300" distL="114300" distR="114300"/>
            <wp:docPr id="16155"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48"/>
                    <a:srcRect l="16078" r="12217"/>
                    <a:stretch>
                      <a:fillRect/>
                    </a:stretch>
                  </pic:blipFill>
                  <pic:spPr>
                    <a:xfrm>
                      <a:off x="0" y="0"/>
                      <a:ext cx="3291840" cy="6890918"/>
                    </a:xfrm>
                    <a:prstGeom prst="rect">
                      <a:avLst/>
                    </a:prstGeom>
                    <a:ln/>
                  </pic:spPr>
                </pic:pic>
              </a:graphicData>
            </a:graphic>
          </wp:anchor>
        </w:drawing>
      </w:r>
      <w:r>
        <w:rPr>
          <w:noProof/>
        </w:rPr>
        <w:drawing>
          <wp:anchor distT="114300" distB="114300" distL="114300" distR="114300" simplePos="0" relativeHeight="251677696" behindDoc="0" locked="0" layoutInCell="1" hidden="0" allowOverlap="1" wp14:anchorId="6ADEA17C" wp14:editId="6ADEA17D">
            <wp:simplePos x="0" y="0"/>
            <wp:positionH relativeFrom="column">
              <wp:posOffset>3448050</wp:posOffset>
            </wp:positionH>
            <wp:positionV relativeFrom="paragraph">
              <wp:posOffset>8134350</wp:posOffset>
            </wp:positionV>
            <wp:extent cx="3291840" cy="6967728"/>
            <wp:effectExtent l="0" t="0" r="0" b="0"/>
            <wp:wrapSquare wrapText="bothSides" distT="114300" distB="114300" distL="114300" distR="114300"/>
            <wp:docPr id="16146"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49"/>
                    <a:srcRect l="13622" r="15385"/>
                    <a:stretch>
                      <a:fillRect/>
                    </a:stretch>
                  </pic:blipFill>
                  <pic:spPr>
                    <a:xfrm>
                      <a:off x="0" y="0"/>
                      <a:ext cx="3291840" cy="6967728"/>
                    </a:xfrm>
                    <a:prstGeom prst="rect">
                      <a:avLst/>
                    </a:prstGeom>
                    <a:ln/>
                  </pic:spPr>
                </pic:pic>
              </a:graphicData>
            </a:graphic>
          </wp:anchor>
        </w:drawing>
      </w:r>
    </w:p>
    <w:p w14:paraId="6ADE9F7A" w14:textId="77777777" w:rsidR="001430C3" w:rsidRDefault="001430C3">
      <w:pPr>
        <w:spacing w:after="3" w:line="259" w:lineRule="auto"/>
        <w:ind w:left="0" w:firstLine="0"/>
        <w:rPr>
          <w:b/>
          <w:sz w:val="32"/>
          <w:szCs w:val="32"/>
        </w:rPr>
      </w:pPr>
    </w:p>
    <w:p w14:paraId="6ADE9F7B" w14:textId="77777777" w:rsidR="001430C3" w:rsidRDefault="001430C3">
      <w:pPr>
        <w:spacing w:after="3" w:line="259" w:lineRule="auto"/>
        <w:ind w:left="0" w:firstLine="0"/>
        <w:rPr>
          <w:b/>
          <w:sz w:val="32"/>
          <w:szCs w:val="32"/>
        </w:rPr>
      </w:pPr>
    </w:p>
    <w:p w14:paraId="6ADE9F7C" w14:textId="77777777" w:rsidR="001430C3" w:rsidRDefault="00330B1C">
      <w:pPr>
        <w:spacing w:after="3" w:line="259" w:lineRule="auto"/>
        <w:ind w:left="0" w:firstLine="0"/>
        <w:rPr>
          <w:b/>
          <w:sz w:val="32"/>
          <w:szCs w:val="32"/>
        </w:rPr>
      </w:pPr>
      <w:r>
        <w:br w:type="page"/>
      </w:r>
      <w:r>
        <w:rPr>
          <w:noProof/>
        </w:rPr>
        <w:drawing>
          <wp:anchor distT="114300" distB="114300" distL="114300" distR="114300" simplePos="0" relativeHeight="251678720" behindDoc="0" locked="0" layoutInCell="1" hidden="0" allowOverlap="1" wp14:anchorId="6ADEA17E" wp14:editId="6ADEA17F">
            <wp:simplePos x="0" y="0"/>
            <wp:positionH relativeFrom="column">
              <wp:posOffset>3448050</wp:posOffset>
            </wp:positionH>
            <wp:positionV relativeFrom="paragraph">
              <wp:posOffset>161925</wp:posOffset>
            </wp:positionV>
            <wp:extent cx="3291840" cy="6934810"/>
            <wp:effectExtent l="0" t="0" r="0" b="0"/>
            <wp:wrapSquare wrapText="bothSides" distT="114300" distB="114300" distL="114300" distR="114300"/>
            <wp:docPr id="16149"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50"/>
                    <a:srcRect l="13622" r="15218"/>
                    <a:stretch>
                      <a:fillRect/>
                    </a:stretch>
                  </pic:blipFill>
                  <pic:spPr>
                    <a:xfrm>
                      <a:off x="0" y="0"/>
                      <a:ext cx="3291840" cy="6934810"/>
                    </a:xfrm>
                    <a:prstGeom prst="rect">
                      <a:avLst/>
                    </a:prstGeom>
                    <a:ln/>
                  </pic:spPr>
                </pic:pic>
              </a:graphicData>
            </a:graphic>
          </wp:anchor>
        </w:drawing>
      </w:r>
      <w:r>
        <w:rPr>
          <w:noProof/>
        </w:rPr>
        <w:drawing>
          <wp:anchor distT="114300" distB="114300" distL="114300" distR="114300" simplePos="0" relativeHeight="251679744" behindDoc="0" locked="0" layoutInCell="1" hidden="0" allowOverlap="1" wp14:anchorId="6ADEA180" wp14:editId="6ADEA181">
            <wp:simplePos x="0" y="0"/>
            <wp:positionH relativeFrom="column">
              <wp:posOffset>19051</wp:posOffset>
            </wp:positionH>
            <wp:positionV relativeFrom="paragraph">
              <wp:posOffset>114300</wp:posOffset>
            </wp:positionV>
            <wp:extent cx="3291840" cy="6890918"/>
            <wp:effectExtent l="0" t="0" r="0" b="0"/>
            <wp:wrapSquare wrapText="bothSides" distT="114300" distB="114300" distL="114300" distR="114300"/>
            <wp:docPr id="16154"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51"/>
                    <a:srcRect l="15288" r="13051"/>
                    <a:stretch>
                      <a:fillRect/>
                    </a:stretch>
                  </pic:blipFill>
                  <pic:spPr>
                    <a:xfrm>
                      <a:off x="0" y="0"/>
                      <a:ext cx="3291840" cy="6890918"/>
                    </a:xfrm>
                    <a:prstGeom prst="rect">
                      <a:avLst/>
                    </a:prstGeom>
                    <a:ln/>
                  </pic:spPr>
                </pic:pic>
              </a:graphicData>
            </a:graphic>
          </wp:anchor>
        </w:drawing>
      </w:r>
    </w:p>
    <w:p w14:paraId="6ADE9F7D" w14:textId="77777777" w:rsidR="001430C3" w:rsidRDefault="00330B1C">
      <w:pPr>
        <w:spacing w:after="3" w:line="259" w:lineRule="auto"/>
        <w:ind w:left="0" w:firstLine="0"/>
        <w:rPr>
          <w:b/>
          <w:sz w:val="32"/>
          <w:szCs w:val="32"/>
        </w:rPr>
      </w:pPr>
      <w:r>
        <w:lastRenderedPageBreak/>
        <w:br w:type="page"/>
      </w:r>
      <w:r>
        <w:rPr>
          <w:noProof/>
        </w:rPr>
        <w:drawing>
          <wp:anchor distT="114300" distB="114300" distL="114300" distR="114300" simplePos="0" relativeHeight="251680768" behindDoc="0" locked="0" layoutInCell="1" hidden="0" allowOverlap="1" wp14:anchorId="6ADEA182" wp14:editId="6ADEA183">
            <wp:simplePos x="0" y="0"/>
            <wp:positionH relativeFrom="column">
              <wp:posOffset>19051</wp:posOffset>
            </wp:positionH>
            <wp:positionV relativeFrom="paragraph">
              <wp:posOffset>114300</wp:posOffset>
            </wp:positionV>
            <wp:extent cx="3291840" cy="7022592"/>
            <wp:effectExtent l="0" t="0" r="0" b="0"/>
            <wp:wrapSquare wrapText="bothSides" distT="114300" distB="114300" distL="114300" distR="114300"/>
            <wp:docPr id="16143"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52"/>
                    <a:srcRect l="16288" r="13218"/>
                    <a:stretch>
                      <a:fillRect/>
                    </a:stretch>
                  </pic:blipFill>
                  <pic:spPr>
                    <a:xfrm>
                      <a:off x="0" y="0"/>
                      <a:ext cx="3291840" cy="7022592"/>
                    </a:xfrm>
                    <a:prstGeom prst="rect">
                      <a:avLst/>
                    </a:prstGeom>
                    <a:ln/>
                  </pic:spPr>
                </pic:pic>
              </a:graphicData>
            </a:graphic>
          </wp:anchor>
        </w:drawing>
      </w:r>
      <w:r>
        <w:rPr>
          <w:noProof/>
        </w:rPr>
        <w:drawing>
          <wp:anchor distT="114300" distB="114300" distL="114300" distR="114300" simplePos="0" relativeHeight="251681792" behindDoc="0" locked="0" layoutInCell="1" hidden="0" allowOverlap="1" wp14:anchorId="6ADEA184" wp14:editId="6ADEA185">
            <wp:simplePos x="0" y="0"/>
            <wp:positionH relativeFrom="column">
              <wp:posOffset>3448050</wp:posOffset>
            </wp:positionH>
            <wp:positionV relativeFrom="paragraph">
              <wp:posOffset>114300</wp:posOffset>
            </wp:positionV>
            <wp:extent cx="3291840" cy="7037420"/>
            <wp:effectExtent l="0" t="0" r="0" b="0"/>
            <wp:wrapSquare wrapText="bothSides" distT="114300" distB="114300" distL="114300" distR="114300"/>
            <wp:docPr id="16153"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53"/>
                    <a:srcRect l="14288" r="15552"/>
                    <a:stretch>
                      <a:fillRect/>
                    </a:stretch>
                  </pic:blipFill>
                  <pic:spPr>
                    <a:xfrm>
                      <a:off x="0" y="0"/>
                      <a:ext cx="3291840" cy="7037420"/>
                    </a:xfrm>
                    <a:prstGeom prst="rect">
                      <a:avLst/>
                    </a:prstGeom>
                    <a:ln/>
                  </pic:spPr>
                </pic:pic>
              </a:graphicData>
            </a:graphic>
          </wp:anchor>
        </w:drawing>
      </w:r>
    </w:p>
    <w:p w14:paraId="6ADE9F7E" w14:textId="77777777" w:rsidR="001430C3" w:rsidRDefault="00330B1C">
      <w:pPr>
        <w:spacing w:after="3" w:line="259" w:lineRule="auto"/>
        <w:ind w:left="0" w:firstLine="0"/>
        <w:rPr>
          <w:b/>
          <w:sz w:val="32"/>
          <w:szCs w:val="32"/>
        </w:rPr>
      </w:pPr>
      <w:r>
        <w:lastRenderedPageBreak/>
        <w:br w:type="page"/>
      </w:r>
      <w:r>
        <w:rPr>
          <w:noProof/>
        </w:rPr>
        <w:drawing>
          <wp:anchor distT="114300" distB="114300" distL="114300" distR="114300" simplePos="0" relativeHeight="251682816" behindDoc="0" locked="0" layoutInCell="1" hidden="0" allowOverlap="1" wp14:anchorId="6ADEA186" wp14:editId="6ADEA187">
            <wp:simplePos x="0" y="0"/>
            <wp:positionH relativeFrom="column">
              <wp:posOffset>3448050</wp:posOffset>
            </wp:positionH>
            <wp:positionV relativeFrom="paragraph">
              <wp:posOffset>114300</wp:posOffset>
            </wp:positionV>
            <wp:extent cx="3337560" cy="7120128"/>
            <wp:effectExtent l="0" t="0" r="0" b="0"/>
            <wp:wrapSquare wrapText="bothSides" distT="114300" distB="114300" distL="114300" distR="114300"/>
            <wp:docPr id="16140"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54"/>
                    <a:srcRect l="13788" r="15719"/>
                    <a:stretch>
                      <a:fillRect/>
                    </a:stretch>
                  </pic:blipFill>
                  <pic:spPr>
                    <a:xfrm>
                      <a:off x="0" y="0"/>
                      <a:ext cx="3337560" cy="7120128"/>
                    </a:xfrm>
                    <a:prstGeom prst="rect">
                      <a:avLst/>
                    </a:prstGeom>
                    <a:ln/>
                  </pic:spPr>
                </pic:pic>
              </a:graphicData>
            </a:graphic>
          </wp:anchor>
        </w:drawing>
      </w:r>
      <w:r>
        <w:rPr>
          <w:noProof/>
        </w:rPr>
        <w:drawing>
          <wp:anchor distT="114300" distB="114300" distL="114300" distR="114300" simplePos="0" relativeHeight="251683840" behindDoc="0" locked="0" layoutInCell="1" hidden="0" allowOverlap="1" wp14:anchorId="6ADEA188" wp14:editId="6ADEA189">
            <wp:simplePos x="0" y="0"/>
            <wp:positionH relativeFrom="column">
              <wp:posOffset>19051</wp:posOffset>
            </wp:positionH>
            <wp:positionV relativeFrom="paragraph">
              <wp:posOffset>114300</wp:posOffset>
            </wp:positionV>
            <wp:extent cx="3200400" cy="7360920"/>
            <wp:effectExtent l="0" t="0" r="0" b="0"/>
            <wp:wrapSquare wrapText="bothSides" distT="114300" distB="114300" distL="114300" distR="114300"/>
            <wp:docPr id="16145"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55"/>
                    <a:srcRect l="21746" r="12892"/>
                    <a:stretch>
                      <a:fillRect/>
                    </a:stretch>
                  </pic:blipFill>
                  <pic:spPr>
                    <a:xfrm>
                      <a:off x="0" y="0"/>
                      <a:ext cx="3200400" cy="7360920"/>
                    </a:xfrm>
                    <a:prstGeom prst="rect">
                      <a:avLst/>
                    </a:prstGeom>
                    <a:ln/>
                  </pic:spPr>
                </pic:pic>
              </a:graphicData>
            </a:graphic>
          </wp:anchor>
        </w:drawing>
      </w:r>
    </w:p>
    <w:p w14:paraId="6ADE9F7F" w14:textId="77777777" w:rsidR="001430C3" w:rsidRDefault="00330B1C">
      <w:pPr>
        <w:spacing w:after="3" w:line="259" w:lineRule="auto"/>
        <w:ind w:left="0" w:firstLine="0"/>
        <w:rPr>
          <w:b/>
          <w:sz w:val="32"/>
          <w:szCs w:val="32"/>
        </w:rPr>
      </w:pPr>
      <w:r>
        <w:lastRenderedPageBreak/>
        <w:br w:type="page"/>
      </w:r>
      <w:r>
        <w:rPr>
          <w:noProof/>
        </w:rPr>
        <w:drawing>
          <wp:anchor distT="114300" distB="114300" distL="114300" distR="114300" simplePos="0" relativeHeight="251684864" behindDoc="0" locked="0" layoutInCell="1" hidden="0" allowOverlap="1" wp14:anchorId="6ADEA18A" wp14:editId="6ADEA18B">
            <wp:simplePos x="0" y="0"/>
            <wp:positionH relativeFrom="column">
              <wp:posOffset>3448050</wp:posOffset>
            </wp:positionH>
            <wp:positionV relativeFrom="paragraph">
              <wp:posOffset>114300</wp:posOffset>
            </wp:positionV>
            <wp:extent cx="3291840" cy="7044538"/>
            <wp:effectExtent l="0" t="0" r="0" b="0"/>
            <wp:wrapSquare wrapText="bothSides" distT="114300" distB="114300" distL="114300" distR="114300"/>
            <wp:docPr id="16159"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56"/>
                    <a:srcRect l="13788" r="16052"/>
                    <a:stretch>
                      <a:fillRect/>
                    </a:stretch>
                  </pic:blipFill>
                  <pic:spPr>
                    <a:xfrm>
                      <a:off x="0" y="0"/>
                      <a:ext cx="3291840" cy="7044538"/>
                    </a:xfrm>
                    <a:prstGeom prst="rect">
                      <a:avLst/>
                    </a:prstGeom>
                    <a:ln/>
                  </pic:spPr>
                </pic:pic>
              </a:graphicData>
            </a:graphic>
          </wp:anchor>
        </w:drawing>
      </w:r>
      <w:r>
        <w:rPr>
          <w:noProof/>
        </w:rPr>
        <w:drawing>
          <wp:anchor distT="114300" distB="114300" distL="114300" distR="114300" simplePos="0" relativeHeight="251685888" behindDoc="0" locked="0" layoutInCell="1" hidden="0" allowOverlap="1" wp14:anchorId="6ADEA18C" wp14:editId="6ADEA18D">
            <wp:simplePos x="0" y="0"/>
            <wp:positionH relativeFrom="column">
              <wp:posOffset>19051</wp:posOffset>
            </wp:positionH>
            <wp:positionV relativeFrom="paragraph">
              <wp:posOffset>114300</wp:posOffset>
            </wp:positionV>
            <wp:extent cx="3291840" cy="7022592"/>
            <wp:effectExtent l="0" t="0" r="0" b="0"/>
            <wp:wrapSquare wrapText="bothSides" distT="114300" distB="114300" distL="114300" distR="114300"/>
            <wp:docPr id="16162" name="image25.jpg"/>
            <wp:cNvGraphicFramePr/>
            <a:graphic xmlns:a="http://schemas.openxmlformats.org/drawingml/2006/main">
              <a:graphicData uri="http://schemas.openxmlformats.org/drawingml/2006/picture">
                <pic:pic xmlns:pic="http://schemas.openxmlformats.org/drawingml/2006/picture">
                  <pic:nvPicPr>
                    <pic:cNvPr id="0" name="image25.jpg"/>
                    <pic:cNvPicPr preferRelativeResize="0"/>
                  </pic:nvPicPr>
                  <pic:blipFill>
                    <a:blip r:embed="rId57"/>
                    <a:srcRect l="15908" r="13559"/>
                    <a:stretch>
                      <a:fillRect/>
                    </a:stretch>
                  </pic:blipFill>
                  <pic:spPr>
                    <a:xfrm>
                      <a:off x="0" y="0"/>
                      <a:ext cx="3291840" cy="7022592"/>
                    </a:xfrm>
                    <a:prstGeom prst="rect">
                      <a:avLst/>
                    </a:prstGeom>
                    <a:ln/>
                  </pic:spPr>
                </pic:pic>
              </a:graphicData>
            </a:graphic>
          </wp:anchor>
        </w:drawing>
      </w:r>
    </w:p>
    <w:p w14:paraId="6ADE9F80" w14:textId="77777777" w:rsidR="001430C3" w:rsidRDefault="00330B1C">
      <w:pPr>
        <w:spacing w:after="3" w:line="259" w:lineRule="auto"/>
        <w:ind w:left="0" w:firstLine="0"/>
        <w:rPr>
          <w:b/>
          <w:sz w:val="32"/>
          <w:szCs w:val="32"/>
        </w:rPr>
      </w:pPr>
      <w:r>
        <w:lastRenderedPageBreak/>
        <w:br w:type="page"/>
      </w:r>
      <w:r>
        <w:rPr>
          <w:noProof/>
        </w:rPr>
        <w:drawing>
          <wp:anchor distT="114300" distB="114300" distL="114300" distR="114300" simplePos="0" relativeHeight="251686912" behindDoc="0" locked="0" layoutInCell="1" hidden="0" allowOverlap="1" wp14:anchorId="6ADEA18E" wp14:editId="6ADEA18F">
            <wp:simplePos x="0" y="0"/>
            <wp:positionH relativeFrom="column">
              <wp:posOffset>3448050</wp:posOffset>
            </wp:positionH>
            <wp:positionV relativeFrom="paragraph">
              <wp:posOffset>114300</wp:posOffset>
            </wp:positionV>
            <wp:extent cx="3291840" cy="7044538"/>
            <wp:effectExtent l="0" t="0" r="0" b="0"/>
            <wp:wrapSquare wrapText="bothSides" distT="114300" distB="114300" distL="114300" distR="114300"/>
            <wp:docPr id="16150"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58"/>
                    <a:srcRect l="13955" r="15885"/>
                    <a:stretch>
                      <a:fillRect/>
                    </a:stretch>
                  </pic:blipFill>
                  <pic:spPr>
                    <a:xfrm>
                      <a:off x="0" y="0"/>
                      <a:ext cx="3291840" cy="7044538"/>
                    </a:xfrm>
                    <a:prstGeom prst="rect">
                      <a:avLst/>
                    </a:prstGeom>
                    <a:ln/>
                  </pic:spPr>
                </pic:pic>
              </a:graphicData>
            </a:graphic>
          </wp:anchor>
        </w:drawing>
      </w:r>
      <w:r>
        <w:rPr>
          <w:noProof/>
        </w:rPr>
        <w:drawing>
          <wp:anchor distT="114300" distB="114300" distL="114300" distR="114300" simplePos="0" relativeHeight="251687936" behindDoc="0" locked="0" layoutInCell="1" hidden="0" allowOverlap="1" wp14:anchorId="6ADEA190" wp14:editId="6ADEA191">
            <wp:simplePos x="0" y="0"/>
            <wp:positionH relativeFrom="column">
              <wp:posOffset>19051</wp:posOffset>
            </wp:positionH>
            <wp:positionV relativeFrom="paragraph">
              <wp:posOffset>114300</wp:posOffset>
            </wp:positionV>
            <wp:extent cx="3291840" cy="7011619"/>
            <wp:effectExtent l="0" t="0" r="0" b="0"/>
            <wp:wrapSquare wrapText="bothSides" distT="114300" distB="114300" distL="114300" distR="114300"/>
            <wp:docPr id="16147"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59"/>
                    <a:srcRect l="15955" r="13384"/>
                    <a:stretch>
                      <a:fillRect/>
                    </a:stretch>
                  </pic:blipFill>
                  <pic:spPr>
                    <a:xfrm>
                      <a:off x="0" y="0"/>
                      <a:ext cx="3291840" cy="7011619"/>
                    </a:xfrm>
                    <a:prstGeom prst="rect">
                      <a:avLst/>
                    </a:prstGeom>
                    <a:ln/>
                  </pic:spPr>
                </pic:pic>
              </a:graphicData>
            </a:graphic>
          </wp:anchor>
        </w:drawing>
      </w:r>
    </w:p>
    <w:p w14:paraId="6ADE9F81" w14:textId="77777777" w:rsidR="001430C3" w:rsidRDefault="00330B1C">
      <w:pPr>
        <w:pStyle w:val="Heading1"/>
        <w:spacing w:after="97"/>
        <w:ind w:left="0"/>
      </w:pPr>
      <w:bookmarkStart w:id="38" w:name="bookmark=id.g1e5ngserjat" w:colFirst="0" w:colLast="0"/>
      <w:bookmarkStart w:id="39" w:name="_heading=h.vnv4ztnr1lsw" w:colFirst="0" w:colLast="0"/>
      <w:bookmarkEnd w:id="38"/>
      <w:bookmarkEnd w:id="39"/>
      <w:r>
        <w:lastRenderedPageBreak/>
        <w:t>Handout 19: Taking a Special Education Approach</w:t>
      </w:r>
    </w:p>
    <w:p w14:paraId="6ADE9F82" w14:textId="77777777" w:rsidR="001430C3" w:rsidRDefault="00330B1C">
      <w:r>
        <w:t xml:space="preserve">Excerpted and updated from the </w:t>
      </w:r>
      <w:hyperlink r:id="rId60">
        <w:r>
          <w:rPr>
            <w:color w:val="0563C1"/>
            <w:u w:val="single"/>
          </w:rPr>
          <w:t>OWL Taking a Special Education Approach</w:t>
        </w:r>
      </w:hyperlink>
      <w:r>
        <w:t xml:space="preserve"> resource for facilitators</w:t>
      </w:r>
    </w:p>
    <w:p w14:paraId="6ADE9F83" w14:textId="77777777" w:rsidR="001430C3" w:rsidRDefault="001430C3">
      <w:pPr>
        <w:spacing w:after="160" w:line="259" w:lineRule="auto"/>
        <w:ind w:left="0"/>
      </w:pPr>
    </w:p>
    <w:p w14:paraId="6ADE9F84" w14:textId="77777777" w:rsidR="001430C3" w:rsidRDefault="00330B1C">
      <w:pPr>
        <w:spacing w:after="0" w:line="240" w:lineRule="auto"/>
        <w:ind w:left="0"/>
        <w:rPr>
          <w:b/>
        </w:rPr>
      </w:pPr>
      <w:r>
        <w:rPr>
          <w:b/>
        </w:rPr>
        <w:t>BEHAVIORS, CHARACTERISTICS, AND PREVALENCES</w:t>
      </w:r>
    </w:p>
    <w:p w14:paraId="6ADE9F85" w14:textId="77777777" w:rsidR="001430C3" w:rsidRDefault="00330B1C">
      <w:pPr>
        <w:spacing w:after="0" w:line="240" w:lineRule="auto"/>
        <w:ind w:left="0"/>
        <w:rPr>
          <w:b/>
        </w:rPr>
      </w:pPr>
      <w:r>
        <w:rPr>
          <w:b/>
        </w:rPr>
        <w:t>ASSOCIATED WITH DISABILITIES</w:t>
      </w:r>
    </w:p>
    <w:p w14:paraId="6ADE9F86" w14:textId="77777777" w:rsidR="001430C3" w:rsidRDefault="001430C3">
      <w:pPr>
        <w:spacing w:after="0" w:line="240" w:lineRule="auto"/>
        <w:ind w:left="0"/>
      </w:pPr>
    </w:p>
    <w:p w14:paraId="6ADE9F87" w14:textId="77777777" w:rsidR="001430C3" w:rsidRDefault="00330B1C">
      <w:pPr>
        <w:spacing w:after="160" w:line="259" w:lineRule="auto"/>
        <w:ind w:left="0"/>
        <w:rPr>
          <w:b/>
          <w:i/>
        </w:rPr>
      </w:pPr>
      <w:r>
        <w:rPr>
          <w:b/>
          <w:i/>
        </w:rPr>
        <w:t>Youth with Attention Deficit Hyperactivity Disorder</w:t>
      </w:r>
    </w:p>
    <w:p w14:paraId="6ADE9F88" w14:textId="77777777" w:rsidR="001430C3" w:rsidRDefault="00330B1C">
      <w:pPr>
        <w:spacing w:after="160" w:line="360" w:lineRule="auto"/>
        <w:ind w:left="0"/>
      </w:pPr>
      <w:r>
        <w:t xml:space="preserve">Attention deficit hyperactivity disorder (ADHD) is a brain-based condition characterized by inattention, hyperactivity, and impulsivity. </w:t>
      </w:r>
      <w:r>
        <w:rPr>
          <w:highlight w:val="white"/>
        </w:rPr>
        <w:t>The estimated number of children ever diagnosed with ADHD, according to a national 2016 parent survey, is 6.1 million (9.4%).</w:t>
      </w:r>
      <w:r>
        <w:rPr>
          <w:sz w:val="26"/>
          <w:szCs w:val="26"/>
          <w:highlight w:val="white"/>
        </w:rPr>
        <w:t xml:space="preserve"> </w:t>
      </w:r>
      <w:r>
        <w:t>An ADHD diagnosis requires the symptoms to have persisted for at least six months in at least two settings, with greater frequency and severity than their peers evidently experience.</w:t>
      </w:r>
    </w:p>
    <w:p w14:paraId="6ADE9F89" w14:textId="77777777" w:rsidR="001430C3" w:rsidRDefault="00330B1C">
      <w:pPr>
        <w:spacing w:after="160" w:line="259" w:lineRule="auto"/>
        <w:ind w:left="0"/>
      </w:pPr>
      <w:r>
        <w:t>Youth with predominantly inattentive ADHD display six or more of the following traits. They may</w:t>
      </w:r>
    </w:p>
    <w:p w14:paraId="6ADE9F8A" w14:textId="77777777" w:rsidR="001430C3" w:rsidRDefault="00330B1C">
      <w:pPr>
        <w:spacing w:after="160" w:line="259" w:lineRule="auto"/>
        <w:ind w:left="0"/>
      </w:pPr>
      <w:r>
        <w:t>•</w:t>
      </w:r>
      <w:r>
        <w:tab/>
        <w:t xml:space="preserve"> process information more slowly and less accurately</w:t>
      </w:r>
    </w:p>
    <w:p w14:paraId="6ADE9F8B" w14:textId="77777777" w:rsidR="001430C3" w:rsidRDefault="00330B1C">
      <w:pPr>
        <w:spacing w:after="160" w:line="259" w:lineRule="auto"/>
        <w:ind w:left="0"/>
      </w:pPr>
      <w:r>
        <w:t>•</w:t>
      </w:r>
      <w:r>
        <w:tab/>
        <w:t xml:space="preserve"> be forgetful</w:t>
      </w:r>
    </w:p>
    <w:p w14:paraId="6ADE9F8C" w14:textId="77777777" w:rsidR="001430C3" w:rsidRDefault="00330B1C">
      <w:pPr>
        <w:spacing w:after="160" w:line="259" w:lineRule="auto"/>
        <w:ind w:left="0"/>
      </w:pPr>
      <w:r>
        <w:t>•</w:t>
      </w:r>
      <w:r>
        <w:tab/>
        <w:t xml:space="preserve"> become easily distracted, having trouble focusing and maintaining attention during tasks and activities</w:t>
      </w:r>
    </w:p>
    <w:p w14:paraId="6ADE9F8D" w14:textId="77777777" w:rsidR="001430C3" w:rsidRDefault="00330B1C">
      <w:pPr>
        <w:spacing w:after="160" w:line="259" w:lineRule="auto"/>
        <w:ind w:left="0"/>
      </w:pPr>
      <w:r>
        <w:t>•</w:t>
      </w:r>
      <w:r>
        <w:tab/>
        <w:t xml:space="preserve"> fail to pay close attention to details</w:t>
      </w:r>
    </w:p>
    <w:p w14:paraId="6ADE9F8E" w14:textId="77777777" w:rsidR="001430C3" w:rsidRDefault="00330B1C">
      <w:pPr>
        <w:spacing w:after="160" w:line="259" w:lineRule="auto"/>
        <w:ind w:left="0"/>
      </w:pPr>
      <w:r>
        <w:t>•</w:t>
      </w:r>
      <w:r>
        <w:tab/>
        <w:t xml:space="preserve"> make careless mistakes</w:t>
      </w:r>
    </w:p>
    <w:p w14:paraId="6ADE9F8F" w14:textId="77777777" w:rsidR="001430C3" w:rsidRDefault="00330B1C">
      <w:pPr>
        <w:spacing w:after="160" w:line="259" w:lineRule="auto"/>
        <w:ind w:left="0"/>
      </w:pPr>
      <w:r>
        <w:t>•</w:t>
      </w:r>
      <w:r>
        <w:tab/>
        <w:t xml:space="preserve"> give the impression that they are not listening when they are spoken to directly</w:t>
      </w:r>
    </w:p>
    <w:p w14:paraId="6ADE9F90" w14:textId="77777777" w:rsidR="001430C3" w:rsidRDefault="00330B1C">
      <w:pPr>
        <w:spacing w:after="160" w:line="259" w:lineRule="auto"/>
        <w:ind w:left="0"/>
      </w:pPr>
      <w:r>
        <w:t>•</w:t>
      </w:r>
      <w:r>
        <w:tab/>
        <w:t xml:space="preserve"> have trouble with organization</w:t>
      </w:r>
    </w:p>
    <w:p w14:paraId="6ADE9F91" w14:textId="77777777" w:rsidR="001430C3" w:rsidRDefault="00330B1C">
      <w:pPr>
        <w:spacing w:after="160" w:line="259" w:lineRule="auto"/>
        <w:ind w:left="0"/>
      </w:pPr>
      <w:r>
        <w:t>•</w:t>
      </w:r>
      <w:r>
        <w:tab/>
        <w:t xml:space="preserve"> lose items needed to complete a task</w:t>
      </w:r>
    </w:p>
    <w:p w14:paraId="6ADE9F92" w14:textId="77777777" w:rsidR="001430C3" w:rsidRDefault="00330B1C">
      <w:pPr>
        <w:spacing w:after="160" w:line="259" w:lineRule="auto"/>
        <w:ind w:left="0"/>
      </w:pPr>
      <w:r>
        <w:t>•</w:t>
      </w:r>
      <w:r>
        <w:tab/>
        <w:t xml:space="preserve"> avoid, dislike, or quickly lose interest in something, especially if it requires substantial mental effort or is not enjoyable</w:t>
      </w:r>
    </w:p>
    <w:p w14:paraId="6ADE9F93" w14:textId="77777777" w:rsidR="001430C3" w:rsidRDefault="00330B1C">
      <w:pPr>
        <w:spacing w:after="160" w:line="259" w:lineRule="auto"/>
        <w:ind w:left="0"/>
      </w:pPr>
      <w:r>
        <w:t>•</w:t>
      </w:r>
      <w:r>
        <w:tab/>
        <w:t xml:space="preserve"> not follow instructions or finish a task or activity</w:t>
      </w:r>
    </w:p>
    <w:p w14:paraId="6ADE9F94" w14:textId="77777777" w:rsidR="001430C3" w:rsidRDefault="00330B1C">
      <w:pPr>
        <w:spacing w:after="160" w:line="259" w:lineRule="auto"/>
        <w:ind w:left="0"/>
      </w:pPr>
      <w:r>
        <w:t>•</w:t>
      </w:r>
      <w:r>
        <w:tab/>
        <w:t xml:space="preserve"> exhibit symptoms of hyperactivity or impulsivity</w:t>
      </w:r>
    </w:p>
    <w:p w14:paraId="6ADE9F95" w14:textId="77777777" w:rsidR="001430C3" w:rsidRDefault="00330B1C">
      <w:pPr>
        <w:spacing w:after="160" w:line="259" w:lineRule="auto"/>
        <w:ind w:left="0"/>
      </w:pPr>
      <w:r>
        <w:t>Youth with hyperactive-impulsive ADHD display six or more of the following traits. They may</w:t>
      </w:r>
    </w:p>
    <w:p w14:paraId="6ADE9F96" w14:textId="77777777" w:rsidR="001430C3" w:rsidRDefault="00330B1C">
      <w:pPr>
        <w:spacing w:after="160" w:line="259" w:lineRule="auto"/>
        <w:ind w:left="0"/>
      </w:pPr>
      <w:r>
        <w:t>•</w:t>
      </w:r>
      <w:r>
        <w:tab/>
        <w:t xml:space="preserve"> fidget or wriggle around when seated</w:t>
      </w:r>
    </w:p>
    <w:p w14:paraId="6ADE9F97" w14:textId="77777777" w:rsidR="001430C3" w:rsidRDefault="00330B1C">
      <w:pPr>
        <w:spacing w:after="160" w:line="259" w:lineRule="auto"/>
        <w:ind w:left="0"/>
      </w:pPr>
      <w:r>
        <w:t>•</w:t>
      </w:r>
      <w:r>
        <w:tab/>
        <w:t xml:space="preserve"> get out of their seats when they are expected to remain seated</w:t>
      </w:r>
    </w:p>
    <w:p w14:paraId="6ADE9F98" w14:textId="77777777" w:rsidR="001430C3" w:rsidRDefault="00330B1C">
      <w:pPr>
        <w:spacing w:after="160" w:line="259" w:lineRule="auto"/>
        <w:ind w:left="0"/>
      </w:pPr>
      <w:r>
        <w:lastRenderedPageBreak/>
        <w:t>•</w:t>
      </w:r>
      <w:r>
        <w:tab/>
        <w:t xml:space="preserve"> become restless and need to move around</w:t>
      </w:r>
    </w:p>
    <w:p w14:paraId="6ADE9F99" w14:textId="77777777" w:rsidR="001430C3" w:rsidRDefault="00330B1C">
      <w:pPr>
        <w:spacing w:after="160" w:line="259" w:lineRule="auto"/>
        <w:ind w:left="0"/>
      </w:pPr>
      <w:r>
        <w:t>•</w:t>
      </w:r>
      <w:r>
        <w:tab/>
        <w:t xml:space="preserve"> have difficulty playing quietly</w:t>
      </w:r>
    </w:p>
    <w:p w14:paraId="6ADE9F9A" w14:textId="77777777" w:rsidR="001430C3" w:rsidRDefault="00330B1C">
      <w:pPr>
        <w:spacing w:after="160" w:line="259" w:lineRule="auto"/>
        <w:ind w:left="0"/>
      </w:pPr>
      <w:r>
        <w:t>•</w:t>
      </w:r>
      <w:r>
        <w:tab/>
        <w:t xml:space="preserve"> move constantly</w:t>
      </w:r>
    </w:p>
    <w:p w14:paraId="6ADE9F9B" w14:textId="77777777" w:rsidR="001430C3" w:rsidRDefault="00330B1C">
      <w:pPr>
        <w:spacing w:after="160" w:line="259" w:lineRule="auto"/>
        <w:ind w:left="0"/>
      </w:pPr>
      <w:r>
        <w:t>•</w:t>
      </w:r>
      <w:r>
        <w:tab/>
        <w:t xml:space="preserve"> blurt out responses, talk out of turn, or redirect the conversation</w:t>
      </w:r>
    </w:p>
    <w:p w14:paraId="6ADE9F9C" w14:textId="77777777" w:rsidR="001430C3" w:rsidRDefault="00330B1C">
      <w:pPr>
        <w:spacing w:after="160" w:line="259" w:lineRule="auto"/>
        <w:ind w:left="0"/>
      </w:pPr>
      <w:r>
        <w:t>•</w:t>
      </w:r>
      <w:r>
        <w:tab/>
        <w:t xml:space="preserve"> have difficulty waiting for a turn</w:t>
      </w:r>
    </w:p>
    <w:p w14:paraId="6ADE9F9D" w14:textId="77777777" w:rsidR="001430C3" w:rsidRDefault="00330B1C">
      <w:pPr>
        <w:spacing w:after="160" w:line="259" w:lineRule="auto"/>
        <w:ind w:left="0"/>
      </w:pPr>
      <w:r>
        <w:t>•</w:t>
      </w:r>
      <w:r>
        <w:tab/>
        <w:t xml:space="preserve"> show emotions without restraint or expectation of consequences</w:t>
      </w:r>
    </w:p>
    <w:p w14:paraId="6ADE9F9E" w14:textId="77777777" w:rsidR="001430C3" w:rsidRDefault="00330B1C">
      <w:pPr>
        <w:spacing w:after="160" w:line="259" w:lineRule="auto"/>
        <w:ind w:left="0"/>
      </w:pPr>
      <w:r>
        <w:t>•</w:t>
      </w:r>
      <w:r>
        <w:tab/>
        <w:t xml:space="preserve"> handle and play with items around them</w:t>
      </w:r>
    </w:p>
    <w:p w14:paraId="6ADE9F9F" w14:textId="77777777" w:rsidR="001430C3" w:rsidRDefault="00330B1C">
      <w:pPr>
        <w:spacing w:after="160" w:line="259" w:lineRule="auto"/>
        <w:ind w:left="0"/>
      </w:pPr>
      <w:r>
        <w:t>•</w:t>
      </w:r>
      <w:r>
        <w:tab/>
        <w:t xml:space="preserve"> exhibit symptoms of inattention</w:t>
      </w:r>
    </w:p>
    <w:p w14:paraId="6ADE9FA0" w14:textId="77777777" w:rsidR="001430C3" w:rsidRDefault="00330B1C">
      <w:pPr>
        <w:spacing w:after="160" w:line="360" w:lineRule="auto"/>
        <w:ind w:left="0"/>
      </w:pPr>
      <w:r>
        <w:t xml:space="preserve">A youth who displays six or more traits associated with each type of ADHD is diagnosed as having a combined type of ADHD. </w:t>
      </w:r>
      <w:hyperlink r:id="rId61">
        <w:r>
          <w:rPr>
            <w:color w:val="1155CC"/>
            <w:u w:val="single"/>
          </w:rPr>
          <w:t>It is common for youth with ADHD to have other coexisting conditions</w:t>
        </w:r>
      </w:hyperlink>
      <w:r>
        <w:t>. Mental health conditions such as depression, anxiety, and bipolar disorder typically accompany ADHD. Symptoms of ADHD can hamper social, academic, and occupational functioning.</w:t>
      </w:r>
    </w:p>
    <w:p w14:paraId="6ADE9FA1" w14:textId="77777777" w:rsidR="001430C3" w:rsidRDefault="00330B1C">
      <w:pPr>
        <w:spacing w:after="160" w:line="259" w:lineRule="auto"/>
        <w:ind w:left="0"/>
        <w:rPr>
          <w:b/>
          <w:i/>
        </w:rPr>
      </w:pPr>
      <w:r>
        <w:rPr>
          <w:b/>
          <w:i/>
        </w:rPr>
        <w:t>Youth with Autism Spectrum Disorder</w:t>
      </w:r>
    </w:p>
    <w:p w14:paraId="6ADE9FA2" w14:textId="77777777" w:rsidR="001430C3" w:rsidRDefault="00330B1C">
      <w:pPr>
        <w:spacing w:after="160" w:line="360" w:lineRule="auto"/>
        <w:ind w:left="0"/>
      </w:pPr>
      <w:r>
        <w:t>Autism spectrum disorders (ASDs) include a group of developmental disorders that typically manifest before age three and continue to affect a person throughout life. While individuals exhibit different behaviors and varying severity of symptoms, youth who have an ASD tend to share certain characteristics, including impairments in social interactions, challenges in reciprocal communication, and engagement in repetitive behaviors, interests, or activities. Youth with an ASD may also be hypersensitive to sensory stimuli.</w:t>
      </w:r>
    </w:p>
    <w:p w14:paraId="6ADE9FA3" w14:textId="77777777" w:rsidR="001430C3" w:rsidRDefault="00330B1C">
      <w:pPr>
        <w:spacing w:after="160" w:line="360" w:lineRule="auto"/>
        <w:ind w:left="0"/>
      </w:pPr>
      <w:r>
        <w:t>At this writing (2022), according to the Centers for Disease Control, approximately 1 in 44 children has ASD, with boys more than 4 times as likely to be identified with ASD as girls. About one-third of children with ASD also have an intellectual disability. Some youth with high-functioning ASD tend to have a well-developed vocabulary and no cognitive impairments.</w:t>
      </w:r>
    </w:p>
    <w:p w14:paraId="6ADE9FA4" w14:textId="77777777" w:rsidR="001430C3" w:rsidRDefault="00330B1C">
      <w:pPr>
        <w:spacing w:after="160" w:line="259" w:lineRule="auto"/>
        <w:ind w:left="0"/>
      </w:pPr>
      <w:r>
        <w:t>Youth with autism spectrum disorder may</w:t>
      </w:r>
    </w:p>
    <w:p w14:paraId="6ADE9FA5" w14:textId="77777777" w:rsidR="001430C3" w:rsidRDefault="00330B1C">
      <w:pPr>
        <w:spacing w:after="160" w:line="259" w:lineRule="auto"/>
        <w:ind w:left="0"/>
      </w:pPr>
      <w:r>
        <w:t>•</w:t>
      </w:r>
      <w:r>
        <w:tab/>
        <w:t xml:space="preserve"> have significant delays in, or complete lack of, speech development</w:t>
      </w:r>
    </w:p>
    <w:p w14:paraId="6ADE9FA6" w14:textId="77777777" w:rsidR="001430C3" w:rsidRDefault="00330B1C">
      <w:pPr>
        <w:spacing w:after="160" w:line="259" w:lineRule="auto"/>
        <w:ind w:left="0"/>
      </w:pPr>
      <w:r>
        <w:t>•</w:t>
      </w:r>
      <w:r>
        <w:tab/>
        <w:t xml:space="preserve"> have poor motor control</w:t>
      </w:r>
    </w:p>
    <w:p w14:paraId="6ADE9FA7" w14:textId="77777777" w:rsidR="001430C3" w:rsidRDefault="00330B1C">
      <w:pPr>
        <w:spacing w:after="160" w:line="259" w:lineRule="auto"/>
        <w:ind w:left="0"/>
      </w:pPr>
      <w:r>
        <w:t>•</w:t>
      </w:r>
      <w:r>
        <w:tab/>
        <w:t xml:space="preserve"> react inconsistently to visual, auditory, or tactile stimulation</w:t>
      </w:r>
    </w:p>
    <w:p w14:paraId="6ADE9FA8" w14:textId="77777777" w:rsidR="001430C3" w:rsidRDefault="00330B1C">
      <w:pPr>
        <w:spacing w:after="160" w:line="259" w:lineRule="auto"/>
        <w:ind w:left="0"/>
      </w:pPr>
      <w:r>
        <w:t>•</w:t>
      </w:r>
      <w:r>
        <w:tab/>
        <w:t xml:space="preserve"> avoid eye contact</w:t>
      </w:r>
    </w:p>
    <w:p w14:paraId="6ADE9FA9" w14:textId="77777777" w:rsidR="001430C3" w:rsidRDefault="00330B1C">
      <w:pPr>
        <w:spacing w:after="160" w:line="259" w:lineRule="auto"/>
        <w:ind w:left="0"/>
      </w:pPr>
      <w:r>
        <w:lastRenderedPageBreak/>
        <w:t>•</w:t>
      </w:r>
      <w:r>
        <w:tab/>
        <w:t xml:space="preserve"> repeat what is said (echolalia)</w:t>
      </w:r>
    </w:p>
    <w:p w14:paraId="6ADE9FAA" w14:textId="77777777" w:rsidR="001430C3" w:rsidRDefault="00330B1C">
      <w:pPr>
        <w:spacing w:after="160" w:line="259" w:lineRule="auto"/>
        <w:ind w:left="0"/>
      </w:pPr>
      <w:r>
        <w:t>•</w:t>
      </w:r>
      <w:r>
        <w:tab/>
        <w:t xml:space="preserve"> become overly preoccupied with or insist upon engaging in repetitive behaviors, interests, activities, or routines and become distressed when unable to do so</w:t>
      </w:r>
    </w:p>
    <w:p w14:paraId="6ADE9FAB" w14:textId="77777777" w:rsidR="001430C3" w:rsidRDefault="00330B1C">
      <w:pPr>
        <w:spacing w:after="160" w:line="259" w:lineRule="auto"/>
        <w:ind w:left="0"/>
      </w:pPr>
      <w:r>
        <w:t>•</w:t>
      </w:r>
      <w:r>
        <w:tab/>
        <w:t xml:space="preserve"> start conversations unrelated to the established topic or setting</w:t>
      </w:r>
    </w:p>
    <w:p w14:paraId="6ADE9FAC" w14:textId="77777777" w:rsidR="001430C3" w:rsidRDefault="00330B1C">
      <w:pPr>
        <w:spacing w:after="160" w:line="259" w:lineRule="auto"/>
        <w:ind w:left="0"/>
      </w:pPr>
      <w:r>
        <w:t>•</w:t>
      </w:r>
      <w:r>
        <w:tab/>
        <w:t xml:space="preserve"> phrase sentences and questions in ways that may be difficult for peers to interpret</w:t>
      </w:r>
    </w:p>
    <w:p w14:paraId="6ADE9FAD" w14:textId="77777777" w:rsidR="001430C3" w:rsidRDefault="00330B1C">
      <w:pPr>
        <w:spacing w:after="160" w:line="259" w:lineRule="auto"/>
        <w:ind w:left="0"/>
      </w:pPr>
      <w:r>
        <w:t>•</w:t>
      </w:r>
      <w:r>
        <w:tab/>
        <w:t xml:space="preserve"> avoid engaging in activities with others</w:t>
      </w:r>
    </w:p>
    <w:p w14:paraId="6ADE9FAE" w14:textId="77777777" w:rsidR="001430C3" w:rsidRDefault="00330B1C">
      <w:pPr>
        <w:spacing w:after="160" w:line="259" w:lineRule="auto"/>
        <w:ind w:left="0"/>
      </w:pPr>
      <w:r>
        <w:t>•</w:t>
      </w:r>
      <w:r>
        <w:tab/>
        <w:t xml:space="preserve"> be unable to understand another person’s thoughts, feelings, or beliefs</w:t>
      </w:r>
    </w:p>
    <w:p w14:paraId="6ADE9FAF" w14:textId="77777777" w:rsidR="001430C3" w:rsidRDefault="00330B1C">
      <w:pPr>
        <w:spacing w:after="160" w:line="259" w:lineRule="auto"/>
        <w:ind w:left="0"/>
      </w:pPr>
      <w:r>
        <w:t>•</w:t>
      </w:r>
      <w:r>
        <w:tab/>
        <w:t xml:space="preserve"> have difficulty initiating, maintaining, or ending conversations</w:t>
      </w:r>
    </w:p>
    <w:p w14:paraId="6ADE9FB0" w14:textId="77777777" w:rsidR="001430C3" w:rsidRDefault="00330B1C">
      <w:pPr>
        <w:spacing w:after="160" w:line="259" w:lineRule="auto"/>
        <w:ind w:left="0"/>
      </w:pPr>
      <w:r>
        <w:t>•</w:t>
      </w:r>
      <w:r>
        <w:tab/>
        <w:t xml:space="preserve"> be unable to recognize, understand, or show nonverbal cues (facial expressions or bodily gestures) that can facilitate or inhibit communication</w:t>
      </w:r>
    </w:p>
    <w:p w14:paraId="6ADE9FB1" w14:textId="77777777" w:rsidR="001430C3" w:rsidRDefault="00330B1C">
      <w:pPr>
        <w:spacing w:after="160" w:line="259" w:lineRule="auto"/>
        <w:ind w:left="0"/>
      </w:pPr>
      <w:r>
        <w:t>•</w:t>
      </w:r>
      <w:r>
        <w:tab/>
        <w:t xml:space="preserve"> use objects in the room, including their own bodies, for stimulation</w:t>
      </w:r>
    </w:p>
    <w:p w14:paraId="6ADE9FB2" w14:textId="77777777" w:rsidR="001430C3" w:rsidRDefault="00330B1C">
      <w:pPr>
        <w:spacing w:after="160" w:line="259" w:lineRule="auto"/>
        <w:ind w:left="0"/>
      </w:pPr>
      <w:r>
        <w:t>Youth with a high-functioning ASD may</w:t>
      </w:r>
    </w:p>
    <w:p w14:paraId="6ADE9FB3" w14:textId="77777777" w:rsidR="001430C3" w:rsidRDefault="00330B1C">
      <w:pPr>
        <w:spacing w:after="160" w:line="259" w:lineRule="auto"/>
        <w:ind w:left="0"/>
      </w:pPr>
      <w:r>
        <w:t>•</w:t>
      </w:r>
      <w:r>
        <w:tab/>
        <w:t xml:space="preserve"> exhibit characteristics listed above</w:t>
      </w:r>
    </w:p>
    <w:p w14:paraId="6ADE9FB4" w14:textId="77777777" w:rsidR="001430C3" w:rsidRDefault="00330B1C">
      <w:pPr>
        <w:spacing w:after="160" w:line="259" w:lineRule="auto"/>
        <w:ind w:left="0"/>
      </w:pPr>
      <w:r>
        <w:t>•</w:t>
      </w:r>
      <w:r>
        <w:tab/>
        <w:t xml:space="preserve"> have a well-developed or technical vocabulary but appear to be socially immature</w:t>
      </w:r>
    </w:p>
    <w:p w14:paraId="6ADE9FB5" w14:textId="77777777" w:rsidR="001430C3" w:rsidRDefault="00330B1C">
      <w:pPr>
        <w:spacing w:after="160" w:line="259" w:lineRule="auto"/>
        <w:ind w:left="0"/>
      </w:pPr>
      <w:r>
        <w:t>•</w:t>
      </w:r>
      <w:r>
        <w:tab/>
        <w:t xml:space="preserve"> speak in a monotone</w:t>
      </w:r>
    </w:p>
    <w:p w14:paraId="6ADE9FB6" w14:textId="77777777" w:rsidR="001430C3" w:rsidRDefault="00330B1C">
      <w:pPr>
        <w:spacing w:after="160" w:line="360" w:lineRule="auto"/>
        <w:ind w:left="0"/>
      </w:pPr>
      <w:r>
        <w:t>•</w:t>
      </w:r>
      <w:r>
        <w:tab/>
        <w:t xml:space="preserve"> have difficulty understanding abstract concepts (concrete thinking and literal interpretations are common and sarcasm, jokes, and idioms can be misunderstood or taken literally)</w:t>
      </w:r>
    </w:p>
    <w:p w14:paraId="6ADE9FB7" w14:textId="77777777" w:rsidR="001430C3" w:rsidRDefault="00330B1C">
      <w:pPr>
        <w:spacing w:after="160" w:line="360" w:lineRule="auto"/>
        <w:ind w:left="0"/>
      </w:pPr>
      <w:r>
        <w:t>•</w:t>
      </w:r>
      <w:r>
        <w:tab/>
        <w:t xml:space="preserve"> have difficulty remembering, organizing, and applying information that they just learned</w:t>
      </w:r>
    </w:p>
    <w:p w14:paraId="6ADE9FB8" w14:textId="77777777" w:rsidR="001430C3" w:rsidRDefault="00330B1C">
      <w:pPr>
        <w:spacing w:after="160" w:line="259" w:lineRule="auto"/>
        <w:ind w:left="0"/>
      </w:pPr>
      <w:r>
        <w:t>•</w:t>
      </w:r>
      <w:r>
        <w:tab/>
        <w:t xml:space="preserve"> struggle with redirecting attention to something new</w:t>
      </w:r>
    </w:p>
    <w:p w14:paraId="6ADE9FB9" w14:textId="77777777" w:rsidR="001430C3" w:rsidRDefault="00330B1C">
      <w:pPr>
        <w:spacing w:after="160" w:line="360" w:lineRule="auto"/>
        <w:ind w:left="0"/>
      </w:pPr>
      <w:r>
        <w:t>•</w:t>
      </w:r>
      <w:r>
        <w:tab/>
        <w:t xml:space="preserve"> have difficulty maintaining attention and often become distracted by irrelevant information</w:t>
      </w:r>
    </w:p>
    <w:p w14:paraId="6ADE9FBA" w14:textId="77777777" w:rsidR="001430C3" w:rsidRDefault="00330B1C">
      <w:pPr>
        <w:spacing w:after="160" w:line="360" w:lineRule="auto"/>
        <w:ind w:left="0"/>
      </w:pPr>
      <w:r>
        <w:t>•</w:t>
      </w:r>
      <w:r>
        <w:tab/>
        <w:t xml:space="preserve"> insist on carrying out specific rituals or routines or become distressed when unable to do so</w:t>
      </w:r>
    </w:p>
    <w:p w14:paraId="6ADE9FBB" w14:textId="77777777" w:rsidR="001430C3" w:rsidRDefault="00330B1C">
      <w:pPr>
        <w:spacing w:after="160" w:line="259" w:lineRule="auto"/>
        <w:ind w:left="0"/>
      </w:pPr>
      <w:r>
        <w:t>•</w:t>
      </w:r>
      <w:r>
        <w:tab/>
        <w:t xml:space="preserve"> have poor motor coordination</w:t>
      </w:r>
    </w:p>
    <w:p w14:paraId="6ADE9FBC" w14:textId="77777777" w:rsidR="001430C3" w:rsidRDefault="00330B1C">
      <w:pPr>
        <w:spacing w:after="160" w:line="259" w:lineRule="auto"/>
        <w:ind w:left="0"/>
      </w:pPr>
      <w:r>
        <w:t>•</w:t>
      </w:r>
      <w:r>
        <w:tab/>
        <w:t xml:space="preserve"> enjoy being alone and tend to function better one-to-one than in group settings</w:t>
      </w:r>
    </w:p>
    <w:p w14:paraId="6ADE9FBD" w14:textId="77777777" w:rsidR="001430C3" w:rsidRDefault="00330B1C">
      <w:pPr>
        <w:spacing w:after="160" w:line="259" w:lineRule="auto"/>
        <w:ind w:left="0"/>
      </w:pPr>
      <w:r>
        <w:t>•</w:t>
      </w:r>
      <w:r>
        <w:tab/>
        <w:t xml:space="preserve"> be perceived as egocentric</w:t>
      </w:r>
    </w:p>
    <w:p w14:paraId="6ADE9FBE" w14:textId="77777777" w:rsidR="001430C3" w:rsidRDefault="00330B1C">
      <w:pPr>
        <w:spacing w:after="160" w:line="259" w:lineRule="auto"/>
        <w:ind w:left="0"/>
      </w:pPr>
      <w:r>
        <w:t>•</w:t>
      </w:r>
      <w:r>
        <w:tab/>
        <w:t xml:space="preserve"> dominate or ignore conversations according to their own interest level and not</w:t>
      </w:r>
    </w:p>
    <w:p w14:paraId="6ADE9FBF" w14:textId="77777777" w:rsidR="001430C3" w:rsidRDefault="00330B1C">
      <w:pPr>
        <w:spacing w:after="160" w:line="259" w:lineRule="auto"/>
        <w:ind w:left="0"/>
      </w:pPr>
      <w:r>
        <w:lastRenderedPageBreak/>
        <w:t>recognize another person’s level of interest or lack of interest</w:t>
      </w:r>
    </w:p>
    <w:p w14:paraId="6ADE9FC0" w14:textId="77777777" w:rsidR="001430C3" w:rsidRDefault="00330B1C">
      <w:pPr>
        <w:spacing w:after="160" w:line="259" w:lineRule="auto"/>
        <w:ind w:left="0"/>
      </w:pPr>
      <w:r>
        <w:t>•</w:t>
      </w:r>
      <w:r>
        <w:tab/>
        <w:t xml:space="preserve"> not understand the concept of friendships and romantic relationships</w:t>
      </w:r>
    </w:p>
    <w:p w14:paraId="6ADE9FC1" w14:textId="77777777" w:rsidR="001430C3" w:rsidRDefault="00330B1C">
      <w:pPr>
        <w:spacing w:after="160" w:line="259" w:lineRule="auto"/>
        <w:ind w:left="0"/>
      </w:pPr>
      <w:r>
        <w:t>•</w:t>
      </w:r>
      <w:r>
        <w:tab/>
        <w:t xml:space="preserve"> require “friends” to meet certain criteria</w:t>
      </w:r>
    </w:p>
    <w:p w14:paraId="6ADE9FC2" w14:textId="77777777" w:rsidR="001430C3" w:rsidRDefault="00330B1C">
      <w:pPr>
        <w:spacing w:after="160" w:line="259" w:lineRule="auto"/>
        <w:ind w:left="0"/>
      </w:pPr>
      <w:r>
        <w:t>•</w:t>
      </w:r>
      <w:r>
        <w:tab/>
        <w:t xml:space="preserve"> be overly honest and speak their minds regardless of another’s feelings</w:t>
      </w:r>
    </w:p>
    <w:p w14:paraId="6ADE9FC3" w14:textId="77777777" w:rsidR="001430C3" w:rsidRDefault="00330B1C">
      <w:pPr>
        <w:spacing w:after="160" w:line="360" w:lineRule="auto"/>
        <w:ind w:left="0"/>
      </w:pPr>
      <w:r>
        <w:t>•</w:t>
      </w:r>
      <w:r>
        <w:tab/>
        <w:t xml:space="preserve"> have difficulty starting, continuing, or ending conversations (poor impulse control can result in interrupting, making irrelevant comments, or talking over others)</w:t>
      </w:r>
    </w:p>
    <w:p w14:paraId="6ADE9FC4" w14:textId="77777777" w:rsidR="001430C3" w:rsidRDefault="00330B1C">
      <w:pPr>
        <w:spacing w:after="160" w:line="360" w:lineRule="auto"/>
        <w:ind w:left="0"/>
      </w:pPr>
      <w:r>
        <w:t>•</w:t>
      </w:r>
      <w:r>
        <w:tab/>
        <w:t xml:space="preserve"> not exhibit signs (verbal or nonverbal) that confirm they are listening, and thus give the impression that they are not paying attention</w:t>
      </w:r>
    </w:p>
    <w:p w14:paraId="6ADE9FC5" w14:textId="77777777" w:rsidR="001430C3" w:rsidRDefault="00330B1C">
      <w:pPr>
        <w:spacing w:after="160" w:line="360" w:lineRule="auto"/>
        <w:ind w:left="0"/>
      </w:pPr>
      <w:r>
        <w:t>•</w:t>
      </w:r>
      <w:r>
        <w:tab/>
        <w:t xml:space="preserve"> have difficulty identifying and interpreting someone’s thoughts, feelings, knowledge, or beliefs, often because of difficulty recognizing and understanding verbal and nonverbal cues that reveal the other person’s thoughts and feelings</w:t>
      </w:r>
    </w:p>
    <w:p w14:paraId="6ADE9FC6" w14:textId="77777777" w:rsidR="001430C3" w:rsidRDefault="00330B1C">
      <w:pPr>
        <w:spacing w:after="160" w:line="360" w:lineRule="auto"/>
        <w:ind w:left="0"/>
      </w:pPr>
      <w:r>
        <w:t>•</w:t>
      </w:r>
      <w:r>
        <w:tab/>
        <w:t xml:space="preserve"> have unusual interests or priorities that they engage in for longer periods of time than their peers (becoming “experts” in their areas of interest, sometimes acquiring and cataloging facts and objects, and focusing their interactions and conversations with others on these areas of interest to the point that they may come across as monologues)</w:t>
      </w:r>
    </w:p>
    <w:p w14:paraId="6ADE9FC7" w14:textId="77777777" w:rsidR="001430C3" w:rsidRDefault="00330B1C">
      <w:pPr>
        <w:spacing w:after="160" w:line="360" w:lineRule="auto"/>
        <w:ind w:left="0"/>
      </w:pPr>
      <w:r>
        <w:t>Youth who exhibit many but not all characteristics above or have mild areas of impairment might be diagnosed with pervasive developmental disorder, not otherwise specified.</w:t>
      </w:r>
    </w:p>
    <w:p w14:paraId="6ADE9FC8" w14:textId="77777777" w:rsidR="001430C3" w:rsidRDefault="001430C3">
      <w:pPr>
        <w:spacing w:after="160" w:line="259" w:lineRule="auto"/>
        <w:ind w:left="0"/>
        <w:rPr>
          <w:b/>
          <w:i/>
        </w:rPr>
      </w:pPr>
    </w:p>
    <w:p w14:paraId="6ADE9FC9" w14:textId="77777777" w:rsidR="001430C3" w:rsidRDefault="00330B1C">
      <w:pPr>
        <w:spacing w:after="160" w:line="259" w:lineRule="auto"/>
        <w:ind w:left="0"/>
        <w:rPr>
          <w:b/>
          <w:i/>
        </w:rPr>
      </w:pPr>
      <w:r>
        <w:rPr>
          <w:b/>
          <w:i/>
        </w:rPr>
        <w:t>Youth with Intellectual Disabilities</w:t>
      </w:r>
    </w:p>
    <w:p w14:paraId="6ADE9FCA" w14:textId="77777777" w:rsidR="001430C3" w:rsidRDefault="00330B1C">
      <w:pPr>
        <w:spacing w:after="160" w:line="360" w:lineRule="auto"/>
        <w:ind w:left="0"/>
      </w:pPr>
      <w:r>
        <w:t xml:space="preserve">Intellectual disability can be the result of a genetic or hereditary condition such as Down syndrome, fragile X syndrome, or phenylketonuria (PKU). Fetal alcohol spectrum disorders caused by prenatal exposure to alcohol and disorders caused by environmental exposure to lead are other causes of intellectual disability. Intellectual disabilities vary in severity (mild, moderate, severe, or profound). Youth with an intellectual disability generally have impairments in cognitive abilities and limitations in conceptual, social, and practical skills. Youth with fragile X syndrome, fetal alcohol spectrum disorders, and Down syndrome may also present with condition-specific symptoms such as hearing problems, hyperactivity, impulsivity, inattention, learning disabilities, and poor coordination. A U.S. Department of Education report noted that </w:t>
      </w:r>
      <w:r>
        <w:lastRenderedPageBreak/>
        <w:t>450,000 young people received special education services because of an intellectual disability in 2009.</w:t>
      </w:r>
    </w:p>
    <w:p w14:paraId="6ADE9FCB" w14:textId="77777777" w:rsidR="001430C3" w:rsidRDefault="00330B1C">
      <w:pPr>
        <w:spacing w:after="160" w:line="360" w:lineRule="auto"/>
        <w:ind w:left="0"/>
      </w:pPr>
      <w:r>
        <w:t>An intellectual disability is diagnosed on the basis of significantly below average performance in tests of cognitive skills such as learning, reasoning, and problem solving or standardized intelligence tests. Youth with an intellectual disability may have poor conceptual skills such as reading, writing, speech, and self-direction and difficulty understanding concepts of time, money, and number. They may show impaired social skills in the areas of interpersonal communication, ability to follow rules, or interpersonal problem solving; they may exhibit gullibility, naïveté, or a lack of self-esteem. They may be challenged in the areas of personal care, safety, self-help, health care, scheduling, transportation, and using communication devices.</w:t>
      </w:r>
    </w:p>
    <w:p w14:paraId="6ADE9FCC" w14:textId="77777777" w:rsidR="001430C3" w:rsidRDefault="00330B1C">
      <w:pPr>
        <w:spacing w:after="160" w:line="360" w:lineRule="auto"/>
        <w:ind w:left="0"/>
      </w:pPr>
      <w:r>
        <w:t>Youth with intellectual disabilities may have impairments in cognition, short term memory, or long term memory. Therefore, they may</w:t>
      </w:r>
    </w:p>
    <w:p w14:paraId="6ADE9FCD" w14:textId="77777777" w:rsidR="001430C3" w:rsidRDefault="00330B1C">
      <w:pPr>
        <w:spacing w:after="160" w:line="259" w:lineRule="auto"/>
        <w:ind w:left="0"/>
      </w:pPr>
      <w:r>
        <w:t>•</w:t>
      </w:r>
      <w:r>
        <w:tab/>
        <w:t xml:space="preserve"> take longer to learn tasks</w:t>
      </w:r>
    </w:p>
    <w:p w14:paraId="6ADE9FCE" w14:textId="77777777" w:rsidR="001430C3" w:rsidRDefault="00330B1C">
      <w:pPr>
        <w:spacing w:after="160" w:line="259" w:lineRule="auto"/>
        <w:ind w:left="0"/>
      </w:pPr>
      <w:r>
        <w:t>•</w:t>
      </w:r>
      <w:r>
        <w:tab/>
        <w:t xml:space="preserve"> be unable to acquire or understand knowledge or skills by observation alone</w:t>
      </w:r>
    </w:p>
    <w:p w14:paraId="6ADE9FCF" w14:textId="77777777" w:rsidR="001430C3" w:rsidRDefault="00330B1C">
      <w:pPr>
        <w:spacing w:after="160" w:line="360" w:lineRule="auto"/>
        <w:ind w:left="0"/>
      </w:pPr>
      <w:r>
        <w:t>•</w:t>
      </w:r>
      <w:r>
        <w:tab/>
        <w:t xml:space="preserve"> lack understanding of abstract concepts, instead thinking concretely and interpreting others’ statements literally</w:t>
      </w:r>
    </w:p>
    <w:p w14:paraId="6ADE9FD0" w14:textId="77777777" w:rsidR="001430C3" w:rsidRDefault="00330B1C">
      <w:pPr>
        <w:spacing w:after="160" w:line="259" w:lineRule="auto"/>
        <w:ind w:left="0"/>
      </w:pPr>
      <w:r>
        <w:t>•</w:t>
      </w:r>
      <w:r>
        <w:tab/>
        <w:t xml:space="preserve"> have trouble applying knowledge or skills in different settings or situations, or</w:t>
      </w:r>
    </w:p>
    <w:p w14:paraId="6ADE9FD1" w14:textId="77777777" w:rsidR="001430C3" w:rsidRDefault="00330B1C">
      <w:pPr>
        <w:spacing w:after="160" w:line="259" w:lineRule="auto"/>
        <w:ind w:left="0"/>
      </w:pPr>
      <w:r>
        <w:t>with different people</w:t>
      </w:r>
    </w:p>
    <w:p w14:paraId="6ADE9FD2" w14:textId="77777777" w:rsidR="001430C3" w:rsidRDefault="00330B1C">
      <w:pPr>
        <w:spacing w:after="160" w:line="259" w:lineRule="auto"/>
        <w:ind w:left="0"/>
      </w:pPr>
      <w:r>
        <w:t>•</w:t>
      </w:r>
      <w:r>
        <w:tab/>
        <w:t xml:space="preserve"> have difficulty remembering knowledge, skills, events, or sequences of events</w:t>
      </w:r>
    </w:p>
    <w:p w14:paraId="6ADE9FD3" w14:textId="77777777" w:rsidR="001430C3" w:rsidRDefault="00330B1C">
      <w:pPr>
        <w:spacing w:after="160" w:line="259" w:lineRule="auto"/>
        <w:ind w:left="0"/>
      </w:pPr>
      <w:r>
        <w:t>•</w:t>
      </w:r>
      <w:r>
        <w:tab/>
        <w:t xml:space="preserve"> recall events or information incorrectly, slowly, incompletely, or without sufficient detail</w:t>
      </w:r>
    </w:p>
    <w:p w14:paraId="6ADE9FD4" w14:textId="77777777" w:rsidR="001430C3" w:rsidRDefault="00330B1C">
      <w:pPr>
        <w:spacing w:after="160" w:line="360" w:lineRule="auto"/>
        <w:ind w:left="0"/>
      </w:pPr>
      <w:r>
        <w:t>•</w:t>
      </w:r>
      <w:r>
        <w:tab/>
        <w:t xml:space="preserve"> struggle with interpersonal communication because they have trouble understanding the meaning intended by others or picking up on subtle social cues</w:t>
      </w:r>
    </w:p>
    <w:p w14:paraId="6ADE9FD5" w14:textId="77777777" w:rsidR="001430C3" w:rsidRDefault="00330B1C">
      <w:pPr>
        <w:spacing w:after="160" w:line="259" w:lineRule="auto"/>
        <w:ind w:left="0"/>
      </w:pPr>
      <w:r>
        <w:t>•</w:t>
      </w:r>
      <w:r>
        <w:tab/>
        <w:t xml:space="preserve"> find it hard to initiate contact and develop relationships with others</w:t>
      </w:r>
    </w:p>
    <w:p w14:paraId="6ADE9FD6" w14:textId="77777777" w:rsidR="001430C3" w:rsidRDefault="00330B1C">
      <w:pPr>
        <w:spacing w:after="160" w:line="259" w:lineRule="auto"/>
        <w:ind w:left="0"/>
      </w:pPr>
      <w:r>
        <w:t>•</w:t>
      </w:r>
      <w:r>
        <w:tab/>
        <w:t xml:space="preserve"> take longer than peers to learn and demonstrate modesty</w:t>
      </w:r>
    </w:p>
    <w:p w14:paraId="6ADE9FD7" w14:textId="77777777" w:rsidR="001430C3" w:rsidRDefault="00330B1C">
      <w:pPr>
        <w:spacing w:after="160" w:line="259" w:lineRule="auto"/>
        <w:ind w:left="0"/>
      </w:pPr>
      <w:r>
        <w:t>•</w:t>
      </w:r>
      <w:r>
        <w:tab/>
        <w:t xml:space="preserve"> have difficulty understanding and deciphering social and sexual boundaries</w:t>
      </w:r>
    </w:p>
    <w:p w14:paraId="6ADE9FD8" w14:textId="77777777" w:rsidR="001430C3" w:rsidRDefault="00330B1C">
      <w:pPr>
        <w:spacing w:after="160" w:line="259" w:lineRule="auto"/>
        <w:ind w:left="0"/>
      </w:pPr>
      <w:r>
        <w:t>•</w:t>
      </w:r>
      <w:r>
        <w:tab/>
        <w:t xml:space="preserve"> not know or remember the socially appropriate context (how, when, where,</w:t>
      </w:r>
    </w:p>
    <w:p w14:paraId="6ADE9FD9" w14:textId="77777777" w:rsidR="001430C3" w:rsidRDefault="00330B1C">
      <w:pPr>
        <w:spacing w:after="160" w:line="259" w:lineRule="auto"/>
        <w:ind w:left="0"/>
      </w:pPr>
      <w:r>
        <w:t>with whom) of behaviors or interpersonal communication</w:t>
      </w:r>
    </w:p>
    <w:p w14:paraId="6ADE9FDA" w14:textId="77777777" w:rsidR="001430C3" w:rsidRDefault="00330B1C">
      <w:pPr>
        <w:spacing w:after="160" w:line="259" w:lineRule="auto"/>
        <w:ind w:left="0"/>
      </w:pPr>
      <w:r>
        <w:lastRenderedPageBreak/>
        <w:t>•</w:t>
      </w:r>
      <w:r>
        <w:tab/>
        <w:t xml:space="preserve"> become overly compliant, often believing other people know best</w:t>
      </w:r>
    </w:p>
    <w:p w14:paraId="6ADE9FDB" w14:textId="77777777" w:rsidR="001430C3" w:rsidRDefault="00330B1C">
      <w:pPr>
        <w:spacing w:after="160" w:line="259" w:lineRule="auto"/>
        <w:ind w:left="0"/>
      </w:pPr>
      <w:r>
        <w:t>•</w:t>
      </w:r>
      <w:r>
        <w:tab/>
        <w:t xml:space="preserve"> lack opportunities to practice organizing or planning activities because of</w:t>
      </w:r>
    </w:p>
    <w:p w14:paraId="6ADE9FDC" w14:textId="77777777" w:rsidR="001430C3" w:rsidRDefault="00330B1C">
      <w:pPr>
        <w:spacing w:after="160" w:line="259" w:lineRule="auto"/>
        <w:ind w:left="0"/>
      </w:pPr>
      <w:r>
        <w:t>restrictions on their leisure time</w:t>
      </w:r>
    </w:p>
    <w:p w14:paraId="6ADE9FDD" w14:textId="77777777" w:rsidR="001430C3" w:rsidRDefault="001430C3">
      <w:pPr>
        <w:spacing w:after="160" w:line="259" w:lineRule="auto"/>
        <w:ind w:left="0"/>
        <w:rPr>
          <w:b/>
          <w:i/>
        </w:rPr>
      </w:pPr>
    </w:p>
    <w:p w14:paraId="6ADE9FDE" w14:textId="77777777" w:rsidR="001430C3" w:rsidRDefault="00330B1C">
      <w:pPr>
        <w:spacing w:after="160" w:line="259" w:lineRule="auto"/>
        <w:ind w:left="0"/>
        <w:rPr>
          <w:b/>
          <w:i/>
        </w:rPr>
      </w:pPr>
      <w:r>
        <w:rPr>
          <w:b/>
          <w:i/>
        </w:rPr>
        <w:t>Youth with Learning Disabilities</w:t>
      </w:r>
    </w:p>
    <w:p w14:paraId="6ADE9FDF" w14:textId="77777777" w:rsidR="001430C3" w:rsidRDefault="00330B1C">
      <w:pPr>
        <w:spacing w:after="160" w:line="360" w:lineRule="auto"/>
        <w:ind w:left="0"/>
      </w:pPr>
      <w:r>
        <w:t>A learning disability may not be obvious to others yet may significantly affect the way a youth acquires, understands, and/or utilizes one or more of these skills:</w:t>
      </w:r>
    </w:p>
    <w:p w14:paraId="6ADE9FE0" w14:textId="77777777" w:rsidR="001430C3" w:rsidRDefault="00330B1C">
      <w:pPr>
        <w:spacing w:after="160" w:line="259" w:lineRule="auto"/>
        <w:ind w:left="0"/>
      </w:pPr>
      <w:r>
        <w:t>•</w:t>
      </w:r>
      <w:r>
        <w:tab/>
        <w:t xml:space="preserve"> concentration</w:t>
      </w:r>
    </w:p>
    <w:p w14:paraId="6ADE9FE1" w14:textId="77777777" w:rsidR="001430C3" w:rsidRDefault="00330B1C">
      <w:pPr>
        <w:spacing w:after="160" w:line="259" w:lineRule="auto"/>
        <w:ind w:left="0"/>
      </w:pPr>
      <w:r>
        <w:t>•</w:t>
      </w:r>
      <w:r>
        <w:tab/>
        <w:t xml:space="preserve"> information processing (receiving, storing, recognizing, or recalling information)</w:t>
      </w:r>
    </w:p>
    <w:p w14:paraId="6ADE9FE2" w14:textId="77777777" w:rsidR="001430C3" w:rsidRDefault="00330B1C">
      <w:pPr>
        <w:spacing w:after="160" w:line="259" w:lineRule="auto"/>
        <w:ind w:left="0"/>
      </w:pPr>
      <w:r>
        <w:t>•</w:t>
      </w:r>
      <w:r>
        <w:tab/>
        <w:t xml:space="preserve"> interpersonal communication</w:t>
      </w:r>
    </w:p>
    <w:p w14:paraId="6ADE9FE3" w14:textId="77777777" w:rsidR="001430C3" w:rsidRDefault="00330B1C">
      <w:pPr>
        <w:spacing w:after="160" w:line="259" w:lineRule="auto"/>
        <w:ind w:left="0"/>
      </w:pPr>
      <w:r>
        <w:t>•</w:t>
      </w:r>
      <w:r>
        <w:tab/>
        <w:t xml:space="preserve"> language (verbal or written)</w:t>
      </w:r>
    </w:p>
    <w:p w14:paraId="6ADE9FE4" w14:textId="77777777" w:rsidR="001430C3" w:rsidRDefault="00330B1C">
      <w:pPr>
        <w:spacing w:after="160" w:line="259" w:lineRule="auto"/>
        <w:ind w:left="0"/>
      </w:pPr>
      <w:r>
        <w:t>•</w:t>
      </w:r>
      <w:r>
        <w:tab/>
        <w:t xml:space="preserve"> mathematical conceptualization</w:t>
      </w:r>
    </w:p>
    <w:p w14:paraId="6ADE9FE5" w14:textId="77777777" w:rsidR="001430C3" w:rsidRDefault="00330B1C">
      <w:pPr>
        <w:spacing w:after="160" w:line="259" w:lineRule="auto"/>
        <w:ind w:left="0"/>
      </w:pPr>
      <w:r>
        <w:t>•</w:t>
      </w:r>
      <w:r>
        <w:tab/>
        <w:t xml:space="preserve"> motor skills</w:t>
      </w:r>
    </w:p>
    <w:p w14:paraId="6ADE9FE6" w14:textId="77777777" w:rsidR="001430C3" w:rsidRDefault="00330B1C">
      <w:pPr>
        <w:spacing w:after="160" w:line="360" w:lineRule="auto"/>
        <w:ind w:left="0"/>
      </w:pPr>
      <w:r>
        <w:t>In 2009, more than 2.4 million people ages 6 to 21 received special education services for specific learning disabilities, according to the U.S. Department of Education’s Office of Special Education Programs, making learning disabilities the most common reason for youth to receive such services. A 2003 study found that one-third of youth with ADHD had a learning disability as well. However, learning disabilities do not result from a coexisting disability. Instead, learning disabilities are believed to be a result of the way an individual’s brain processes information.</w:t>
      </w:r>
    </w:p>
    <w:p w14:paraId="6ADE9FE7" w14:textId="77777777" w:rsidR="001430C3" w:rsidRDefault="00330B1C">
      <w:pPr>
        <w:spacing w:after="160" w:line="360" w:lineRule="auto"/>
        <w:ind w:left="0"/>
      </w:pPr>
      <w:r>
        <w:t>Youth with learning disabilities tend to have typical or above-average intelligence. Depending on their abilities, they respond to various modes of learning.</w:t>
      </w:r>
    </w:p>
    <w:p w14:paraId="6ADE9FE8" w14:textId="77777777" w:rsidR="001430C3" w:rsidRDefault="00330B1C">
      <w:pPr>
        <w:spacing w:after="160" w:line="360" w:lineRule="auto"/>
        <w:ind w:left="0"/>
      </w:pPr>
      <w:r>
        <w:t>Common types of learning disability are dyslexia, dysgraphia, dyscalculia, auditory and visual processing disorders, and nonverbal learning disorders.</w:t>
      </w:r>
    </w:p>
    <w:p w14:paraId="6ADE9FE9" w14:textId="77777777" w:rsidR="001430C3" w:rsidRDefault="00330B1C">
      <w:pPr>
        <w:spacing w:after="160" w:line="360" w:lineRule="auto"/>
        <w:ind w:left="0"/>
      </w:pPr>
      <w:r>
        <w:t>Youth with dyslexia have difficulty comprehending, recognizing, or using language, particularly when reading. Youth with this type of learning disability may</w:t>
      </w:r>
    </w:p>
    <w:p w14:paraId="6ADE9FEA" w14:textId="77777777" w:rsidR="001430C3" w:rsidRDefault="00330B1C">
      <w:pPr>
        <w:spacing w:after="160" w:line="259" w:lineRule="auto"/>
        <w:ind w:left="0"/>
      </w:pPr>
      <w:r>
        <w:t>•</w:t>
      </w:r>
      <w:r>
        <w:tab/>
        <w:t xml:space="preserve"> read slowly and imprecisely</w:t>
      </w:r>
    </w:p>
    <w:p w14:paraId="6ADE9FEB" w14:textId="77777777" w:rsidR="001430C3" w:rsidRDefault="00330B1C">
      <w:pPr>
        <w:spacing w:after="160" w:line="259" w:lineRule="auto"/>
        <w:ind w:left="0"/>
      </w:pPr>
      <w:r>
        <w:t>•</w:t>
      </w:r>
      <w:r>
        <w:tab/>
        <w:t xml:space="preserve"> have difficulty with reading comprehension</w:t>
      </w:r>
    </w:p>
    <w:p w14:paraId="6ADE9FEC" w14:textId="77777777" w:rsidR="001430C3" w:rsidRDefault="00330B1C">
      <w:pPr>
        <w:spacing w:after="160" w:line="259" w:lineRule="auto"/>
        <w:ind w:left="0"/>
      </w:pPr>
      <w:r>
        <w:t>•</w:t>
      </w:r>
      <w:r>
        <w:tab/>
        <w:t xml:space="preserve"> pronounce words incorrectly</w:t>
      </w:r>
    </w:p>
    <w:p w14:paraId="6ADE9FED" w14:textId="77777777" w:rsidR="001430C3" w:rsidRDefault="00330B1C">
      <w:pPr>
        <w:spacing w:after="160" w:line="259" w:lineRule="auto"/>
        <w:ind w:left="0"/>
      </w:pPr>
      <w:r>
        <w:lastRenderedPageBreak/>
        <w:t>•</w:t>
      </w:r>
      <w:r>
        <w:tab/>
        <w:t xml:space="preserve"> mix words up</w:t>
      </w:r>
    </w:p>
    <w:p w14:paraId="6ADE9FEE" w14:textId="77777777" w:rsidR="001430C3" w:rsidRDefault="00330B1C">
      <w:pPr>
        <w:spacing w:after="160" w:line="259" w:lineRule="auto"/>
        <w:ind w:left="0"/>
      </w:pPr>
      <w:r>
        <w:t>•</w:t>
      </w:r>
      <w:r>
        <w:tab/>
        <w:t xml:space="preserve"> misspell words</w:t>
      </w:r>
    </w:p>
    <w:p w14:paraId="6ADE9FEF" w14:textId="77777777" w:rsidR="001430C3" w:rsidRDefault="00330B1C">
      <w:pPr>
        <w:spacing w:after="160" w:line="259" w:lineRule="auto"/>
        <w:ind w:left="0"/>
      </w:pPr>
      <w:r>
        <w:t>•</w:t>
      </w:r>
      <w:r>
        <w:tab/>
        <w:t xml:space="preserve"> misunderstand the meanings of words</w:t>
      </w:r>
    </w:p>
    <w:p w14:paraId="6ADE9FF0" w14:textId="77777777" w:rsidR="001430C3" w:rsidRDefault="00330B1C">
      <w:pPr>
        <w:spacing w:after="160" w:line="259" w:lineRule="auto"/>
        <w:ind w:left="0"/>
      </w:pPr>
      <w:r>
        <w:t>•</w:t>
      </w:r>
      <w:r>
        <w:tab/>
        <w:t xml:space="preserve"> struggle with word rhyming</w:t>
      </w:r>
    </w:p>
    <w:p w14:paraId="6ADE9FF1" w14:textId="77777777" w:rsidR="001430C3" w:rsidRDefault="00330B1C">
      <w:pPr>
        <w:spacing w:after="160" w:line="360" w:lineRule="auto"/>
        <w:ind w:left="0"/>
      </w:pPr>
      <w:r>
        <w:t>Youth with dysgraphia have difficulty writing or composing words, sometimes within a particular space. Youth with this type of learning disability may</w:t>
      </w:r>
    </w:p>
    <w:p w14:paraId="6ADE9FF2" w14:textId="77777777" w:rsidR="001430C3" w:rsidRDefault="00330B1C">
      <w:pPr>
        <w:spacing w:after="160" w:line="259" w:lineRule="auto"/>
        <w:ind w:left="0"/>
      </w:pPr>
      <w:r>
        <w:t>•</w:t>
      </w:r>
      <w:r>
        <w:tab/>
        <w:t xml:space="preserve"> have poor handwriting</w:t>
      </w:r>
    </w:p>
    <w:p w14:paraId="6ADE9FF3" w14:textId="77777777" w:rsidR="001430C3" w:rsidRDefault="00330B1C">
      <w:pPr>
        <w:spacing w:after="160" w:line="259" w:lineRule="auto"/>
        <w:ind w:left="0"/>
      </w:pPr>
      <w:r>
        <w:t>•</w:t>
      </w:r>
      <w:r>
        <w:tab/>
        <w:t xml:space="preserve"> struggle with writing thoughts down</w:t>
      </w:r>
    </w:p>
    <w:p w14:paraId="6ADE9FF4" w14:textId="77777777" w:rsidR="001430C3" w:rsidRDefault="00330B1C">
      <w:pPr>
        <w:spacing w:after="160" w:line="259" w:lineRule="auto"/>
        <w:ind w:left="0"/>
      </w:pPr>
      <w:r>
        <w:t>•</w:t>
      </w:r>
      <w:r>
        <w:tab/>
        <w:t xml:space="preserve"> write incomplete sentences</w:t>
      </w:r>
    </w:p>
    <w:p w14:paraId="6ADE9FF5" w14:textId="77777777" w:rsidR="001430C3" w:rsidRDefault="00330B1C">
      <w:pPr>
        <w:spacing w:after="160" w:line="259" w:lineRule="auto"/>
        <w:ind w:left="0"/>
      </w:pPr>
      <w:r>
        <w:t>•</w:t>
      </w:r>
      <w:r>
        <w:tab/>
        <w:t xml:space="preserve"> have trouble organizing words or sentences</w:t>
      </w:r>
    </w:p>
    <w:p w14:paraId="6ADE9FF6" w14:textId="77777777" w:rsidR="001430C3" w:rsidRDefault="00330B1C">
      <w:pPr>
        <w:spacing w:after="160" w:line="360" w:lineRule="auto"/>
        <w:ind w:left="0"/>
      </w:pPr>
      <w:r>
        <w:t>Youth with dyscalculia have difficulty understanding and applying mathematical concepts. Youth with this type of learning disability may</w:t>
      </w:r>
    </w:p>
    <w:p w14:paraId="6ADE9FF7" w14:textId="77777777" w:rsidR="001430C3" w:rsidRDefault="00330B1C">
      <w:pPr>
        <w:spacing w:after="160" w:line="259" w:lineRule="auto"/>
        <w:ind w:left="0"/>
      </w:pPr>
      <w:r>
        <w:t>•</w:t>
      </w:r>
      <w:r>
        <w:tab/>
        <w:t xml:space="preserve"> have difficulty sequencing information</w:t>
      </w:r>
    </w:p>
    <w:p w14:paraId="6ADE9FF8" w14:textId="77777777" w:rsidR="001430C3" w:rsidRDefault="00330B1C">
      <w:pPr>
        <w:spacing w:after="160" w:line="259" w:lineRule="auto"/>
        <w:ind w:left="0"/>
      </w:pPr>
      <w:r>
        <w:t>•</w:t>
      </w:r>
      <w:r>
        <w:tab/>
        <w:t xml:space="preserve"> have trouble with visual-spatial relationships</w:t>
      </w:r>
    </w:p>
    <w:p w14:paraId="6ADE9FF9" w14:textId="77777777" w:rsidR="001430C3" w:rsidRDefault="00330B1C">
      <w:pPr>
        <w:spacing w:after="160" w:line="259" w:lineRule="auto"/>
        <w:ind w:left="0"/>
      </w:pPr>
      <w:r>
        <w:t>•</w:t>
      </w:r>
      <w:r>
        <w:tab/>
        <w:t xml:space="preserve"> struggle with time-related concepts</w:t>
      </w:r>
    </w:p>
    <w:p w14:paraId="6ADE9FFA" w14:textId="77777777" w:rsidR="001430C3" w:rsidRDefault="00330B1C">
      <w:pPr>
        <w:spacing w:after="160" w:line="259" w:lineRule="auto"/>
        <w:ind w:left="0"/>
      </w:pPr>
      <w:r>
        <w:t>•</w:t>
      </w:r>
      <w:r>
        <w:tab/>
        <w:t xml:space="preserve"> have difficulty reading and recalling numbers</w:t>
      </w:r>
    </w:p>
    <w:p w14:paraId="6ADE9FFB" w14:textId="77777777" w:rsidR="001430C3" w:rsidRDefault="00330B1C">
      <w:pPr>
        <w:spacing w:after="160" w:line="259" w:lineRule="auto"/>
        <w:ind w:left="0"/>
      </w:pPr>
      <w:r>
        <w:t>•</w:t>
      </w:r>
      <w:r>
        <w:tab/>
        <w:t xml:space="preserve"> struggle with numerical estimation</w:t>
      </w:r>
    </w:p>
    <w:p w14:paraId="6ADE9FFC" w14:textId="77777777" w:rsidR="001430C3" w:rsidRDefault="00330B1C">
      <w:pPr>
        <w:spacing w:after="160" w:line="259" w:lineRule="auto"/>
        <w:ind w:left="0"/>
      </w:pPr>
      <w:r>
        <w:t>•</w:t>
      </w:r>
      <w:r>
        <w:tab/>
        <w:t xml:space="preserve"> find it challenging to determine different responses to a problem</w:t>
      </w:r>
    </w:p>
    <w:p w14:paraId="6ADE9FFD" w14:textId="77777777" w:rsidR="001430C3" w:rsidRDefault="00330B1C">
      <w:pPr>
        <w:spacing w:after="160" w:line="259" w:lineRule="auto"/>
        <w:ind w:left="0"/>
      </w:pPr>
      <w:r>
        <w:t>Youth with auditory and visual processing disorders have difficulty processing</w:t>
      </w:r>
    </w:p>
    <w:p w14:paraId="6ADE9FFE" w14:textId="77777777" w:rsidR="001430C3" w:rsidRDefault="00330B1C">
      <w:pPr>
        <w:spacing w:after="160" w:line="259" w:lineRule="auto"/>
        <w:ind w:left="0"/>
      </w:pPr>
      <w:r>
        <w:t>and understanding visual and auditory information. Youth with this type of</w:t>
      </w:r>
    </w:p>
    <w:p w14:paraId="6ADE9FFF" w14:textId="77777777" w:rsidR="001430C3" w:rsidRDefault="00330B1C">
      <w:pPr>
        <w:spacing w:after="160" w:line="259" w:lineRule="auto"/>
        <w:ind w:left="0"/>
      </w:pPr>
      <w:r>
        <w:t>learning disability may</w:t>
      </w:r>
    </w:p>
    <w:p w14:paraId="6ADEA000" w14:textId="77777777" w:rsidR="001430C3" w:rsidRDefault="00330B1C">
      <w:pPr>
        <w:spacing w:after="160" w:line="259" w:lineRule="auto"/>
        <w:ind w:left="0"/>
      </w:pPr>
      <w:r>
        <w:t>•</w:t>
      </w:r>
      <w:r>
        <w:tab/>
        <w:t xml:space="preserve"> have difficulty storing and recalling visual and auditory information or instructions</w:t>
      </w:r>
    </w:p>
    <w:p w14:paraId="6ADEA001" w14:textId="77777777" w:rsidR="001430C3" w:rsidRDefault="00330B1C">
      <w:pPr>
        <w:spacing w:after="160" w:line="259" w:lineRule="auto"/>
        <w:ind w:left="0"/>
      </w:pPr>
      <w:r>
        <w:t>•</w:t>
      </w:r>
      <w:r>
        <w:tab/>
        <w:t xml:space="preserve"> have trouble recalling the sequence of words or lists that they hear</w:t>
      </w:r>
    </w:p>
    <w:p w14:paraId="6ADEA002" w14:textId="77777777" w:rsidR="001430C3" w:rsidRDefault="00330B1C">
      <w:pPr>
        <w:spacing w:after="160" w:line="259" w:lineRule="auto"/>
        <w:ind w:left="0"/>
      </w:pPr>
      <w:r>
        <w:t>•</w:t>
      </w:r>
      <w:r>
        <w:tab/>
        <w:t xml:space="preserve"> have difficulty identifying similar and differently sounding words</w:t>
      </w:r>
    </w:p>
    <w:p w14:paraId="6ADEA003" w14:textId="77777777" w:rsidR="001430C3" w:rsidRDefault="00330B1C">
      <w:pPr>
        <w:spacing w:after="160" w:line="259" w:lineRule="auto"/>
        <w:ind w:left="0"/>
      </w:pPr>
      <w:r>
        <w:t>•</w:t>
      </w:r>
      <w:r>
        <w:tab/>
        <w:t xml:space="preserve"> struggle to differentiate objects according to characteristics like size, shape, or</w:t>
      </w:r>
    </w:p>
    <w:p w14:paraId="6ADEA004" w14:textId="77777777" w:rsidR="001430C3" w:rsidRDefault="00330B1C">
      <w:pPr>
        <w:spacing w:after="160" w:line="259" w:lineRule="auto"/>
        <w:ind w:left="0"/>
      </w:pPr>
      <w:r>
        <w:t>color</w:t>
      </w:r>
    </w:p>
    <w:p w14:paraId="6ADEA005" w14:textId="77777777" w:rsidR="001430C3" w:rsidRDefault="00330B1C">
      <w:pPr>
        <w:spacing w:after="160" w:line="259" w:lineRule="auto"/>
        <w:ind w:left="0"/>
      </w:pPr>
      <w:r>
        <w:t>•</w:t>
      </w:r>
      <w:r>
        <w:tab/>
        <w:t xml:space="preserve"> have difficulty recognizing particular objects within a surrounding environment and/or</w:t>
      </w:r>
    </w:p>
    <w:p w14:paraId="6ADEA006" w14:textId="77777777" w:rsidR="001430C3" w:rsidRDefault="00330B1C">
      <w:pPr>
        <w:spacing w:after="160" w:line="259" w:lineRule="auto"/>
        <w:ind w:left="0"/>
      </w:pPr>
      <w:r>
        <w:t>•</w:t>
      </w:r>
      <w:r>
        <w:tab/>
        <w:t xml:space="preserve"> find it difficult to glean information from pictures, charts, graphs, or other</w:t>
      </w:r>
    </w:p>
    <w:p w14:paraId="6ADEA007" w14:textId="77777777" w:rsidR="001430C3" w:rsidRDefault="00330B1C">
      <w:pPr>
        <w:spacing w:after="160" w:line="259" w:lineRule="auto"/>
        <w:ind w:left="0"/>
      </w:pPr>
      <w:r>
        <w:lastRenderedPageBreak/>
        <w:t>visual material</w:t>
      </w:r>
    </w:p>
    <w:p w14:paraId="6ADEA008" w14:textId="77777777" w:rsidR="001430C3" w:rsidRDefault="00330B1C">
      <w:pPr>
        <w:spacing w:after="160" w:line="259" w:lineRule="auto"/>
        <w:ind w:left="0"/>
      </w:pPr>
      <w:r>
        <w:t>Youth with nonverbal learning disorders have difficulty processing what is seen</w:t>
      </w:r>
    </w:p>
    <w:p w14:paraId="6ADEA009" w14:textId="77777777" w:rsidR="001430C3" w:rsidRDefault="00330B1C">
      <w:pPr>
        <w:spacing w:after="160" w:line="259" w:lineRule="auto"/>
        <w:ind w:left="0"/>
      </w:pPr>
      <w:r>
        <w:t>and felt, reading nonverbal signs and cues, organizing the visual-spatial field, and</w:t>
      </w:r>
    </w:p>
    <w:p w14:paraId="6ADEA00A" w14:textId="77777777" w:rsidR="001430C3" w:rsidRDefault="00330B1C">
      <w:pPr>
        <w:spacing w:after="160" w:line="259" w:lineRule="auto"/>
        <w:ind w:left="0"/>
      </w:pPr>
      <w:r>
        <w:t>maintaining proper psychomotor coordination. Youth with this type of learning</w:t>
      </w:r>
    </w:p>
    <w:p w14:paraId="6ADEA00B" w14:textId="77777777" w:rsidR="001430C3" w:rsidRDefault="00330B1C">
      <w:pPr>
        <w:spacing w:after="160" w:line="259" w:lineRule="auto"/>
        <w:ind w:left="0"/>
      </w:pPr>
      <w:r>
        <w:t>disability may</w:t>
      </w:r>
    </w:p>
    <w:p w14:paraId="6ADEA00C" w14:textId="77777777" w:rsidR="001430C3" w:rsidRDefault="00330B1C">
      <w:pPr>
        <w:spacing w:after="160" w:line="259" w:lineRule="auto"/>
        <w:ind w:left="0"/>
      </w:pPr>
      <w:r>
        <w:t>•</w:t>
      </w:r>
      <w:r>
        <w:tab/>
        <w:t xml:space="preserve"> have difficulty processing what they see and feel</w:t>
      </w:r>
    </w:p>
    <w:p w14:paraId="6ADEA00D" w14:textId="77777777" w:rsidR="001430C3" w:rsidRDefault="00330B1C">
      <w:pPr>
        <w:spacing w:after="160" w:line="259" w:lineRule="auto"/>
        <w:ind w:left="0"/>
      </w:pPr>
      <w:r>
        <w:t>•</w:t>
      </w:r>
      <w:r>
        <w:tab/>
        <w:t xml:space="preserve"> have poor motor skills and/or bodily coordination</w:t>
      </w:r>
    </w:p>
    <w:p w14:paraId="6ADEA00E" w14:textId="77777777" w:rsidR="001430C3" w:rsidRDefault="00330B1C">
      <w:pPr>
        <w:spacing w:after="160" w:line="259" w:lineRule="auto"/>
        <w:ind w:left="0"/>
      </w:pPr>
      <w:r>
        <w:t>•</w:t>
      </w:r>
      <w:r>
        <w:tab/>
        <w:t xml:space="preserve"> have difficulty getting a sense of self and objects within a particular space</w:t>
      </w:r>
    </w:p>
    <w:p w14:paraId="6ADEA00F" w14:textId="77777777" w:rsidR="001430C3" w:rsidRDefault="00330B1C">
      <w:pPr>
        <w:spacing w:after="160" w:line="259" w:lineRule="auto"/>
        <w:ind w:left="0"/>
      </w:pPr>
      <w:r>
        <w:t>•</w:t>
      </w:r>
      <w:r>
        <w:tab/>
        <w:t xml:space="preserve"> struggle with adapting to new situations or changes in routine</w:t>
      </w:r>
    </w:p>
    <w:p w14:paraId="6ADEA010" w14:textId="77777777" w:rsidR="001430C3" w:rsidRDefault="00330B1C">
      <w:pPr>
        <w:spacing w:after="160" w:line="259" w:lineRule="auto"/>
        <w:ind w:left="0"/>
      </w:pPr>
      <w:r>
        <w:t>•</w:t>
      </w:r>
      <w:r>
        <w:tab/>
        <w:t xml:space="preserve"> process information and interpersonal communication very concretely</w:t>
      </w:r>
    </w:p>
    <w:p w14:paraId="6ADEA011" w14:textId="77777777" w:rsidR="001430C3" w:rsidRDefault="00330B1C">
      <w:pPr>
        <w:spacing w:after="160" w:line="259" w:lineRule="auto"/>
        <w:ind w:left="0"/>
      </w:pPr>
      <w:r>
        <w:t>•</w:t>
      </w:r>
      <w:r>
        <w:tab/>
        <w:t xml:space="preserve"> have difficulty organizing thoughts</w:t>
      </w:r>
    </w:p>
    <w:p w14:paraId="6ADEA012" w14:textId="77777777" w:rsidR="001430C3" w:rsidRDefault="00330B1C">
      <w:pPr>
        <w:spacing w:after="160" w:line="259" w:lineRule="auto"/>
        <w:ind w:left="0"/>
      </w:pPr>
      <w:r>
        <w:t>•</w:t>
      </w:r>
      <w:r>
        <w:tab/>
        <w:t xml:space="preserve"> have difficulty applying knowledge to new situations</w:t>
      </w:r>
    </w:p>
    <w:p w14:paraId="6ADEA013" w14:textId="77777777" w:rsidR="001430C3" w:rsidRDefault="00330B1C">
      <w:pPr>
        <w:spacing w:after="160" w:line="259" w:lineRule="auto"/>
        <w:ind w:left="0"/>
      </w:pPr>
      <w:r>
        <w:t>•</w:t>
      </w:r>
      <w:r>
        <w:tab/>
        <w:t xml:space="preserve"> have trouble interpreting nonverbal communication and tone of voice</w:t>
      </w:r>
    </w:p>
    <w:p w14:paraId="6ADEA014" w14:textId="77777777" w:rsidR="001430C3" w:rsidRDefault="00330B1C">
      <w:pPr>
        <w:spacing w:after="160" w:line="259" w:lineRule="auto"/>
        <w:ind w:left="0"/>
      </w:pPr>
      <w:r>
        <w:t>•</w:t>
      </w:r>
      <w:r>
        <w:tab/>
        <w:t xml:space="preserve"> have difficulty determining the intent behind what is said</w:t>
      </w:r>
    </w:p>
    <w:p w14:paraId="6ADEA015" w14:textId="77777777" w:rsidR="001430C3" w:rsidRDefault="001430C3">
      <w:pPr>
        <w:spacing w:after="160" w:line="259" w:lineRule="auto"/>
        <w:ind w:left="0"/>
      </w:pPr>
    </w:p>
    <w:p w14:paraId="6ADEA016" w14:textId="77777777" w:rsidR="001430C3" w:rsidRDefault="00330B1C">
      <w:pPr>
        <w:spacing w:after="160" w:line="259" w:lineRule="auto"/>
        <w:ind w:left="0"/>
        <w:rPr>
          <w:b/>
        </w:rPr>
      </w:pPr>
      <w:r>
        <w:rPr>
          <w:b/>
        </w:rPr>
        <w:t>CREATING AN INCLUSIVE LEARNING ENVIRONMENT</w:t>
      </w:r>
    </w:p>
    <w:p w14:paraId="6ADEA017" w14:textId="77777777" w:rsidR="001430C3" w:rsidRDefault="00330B1C">
      <w:pPr>
        <w:spacing w:after="160" w:line="360" w:lineRule="auto"/>
        <w:ind w:left="0"/>
      </w:pPr>
      <w:r>
        <w:t>Facilitators can create a welcoming environment for youth with autism spectrum disorders or attention-related, learning, or intellectual disabilities in which they can engage and learn with their peers in their OWL program. This section provides strategies and concrete suggestions grounded in Universal Design for Learning (UDL), an educational framework that aims to maximize learning for all. This section will help you intentionally employ diverse methods for teaching, engaging participants, and helping youth demonstrate knowledge and skills.</w:t>
      </w:r>
    </w:p>
    <w:p w14:paraId="6ADEA018" w14:textId="77777777" w:rsidR="001430C3" w:rsidRDefault="00330B1C">
      <w:pPr>
        <w:spacing w:after="160" w:line="360" w:lineRule="auto"/>
        <w:ind w:left="0"/>
      </w:pPr>
      <w:r>
        <w:t xml:space="preserve">It is likely that youth with disabilities who enroll in an OWL program already go through their weekday schooling with a plan that helps their teachers address their learning needs. As early as possible, contact the parent(s)/guardian(s) of youth who are known to have a disability. Meet with them and with the youth as well. Try to get a sense of the youth’s learning style, strengths, and challenges. Ask the parent(s)/guardian(s) and the youth to tell you about attention span, sensory sensitivities, socialization skills, and other relevant aspects of the youth’s disability. Ask about accommodations that have proven helpful to the youth in a school setting. Become familiar with any individualized supports and assistive technology the youth may use, and do </w:t>
      </w:r>
      <w:r>
        <w:lastRenderedPageBreak/>
        <w:t>this early enough so you will have time to prepare and implement any adaptations. For example, a youth with an autism spectrum disorder may already use an augmentative alternative communication (AAC)  device containing words and/or pictures to help the youth communicate. Facilitators will need to familiarize themselves with how the youth uses their AAC device; for example, a youth may need extra time to locate words or icons on the device in order to respond to a question or participate in a discussion. If possible, facilitators should plan to share workshop content with a parent/guardian in advance, so the youth’s AAC device can be programmed with words and/or pictures to help the youth engage and learn. Both facilitators and leaders of the sponsoring organization may benefit from information a parent/guardian offers that will help you plan to address the disability. While the program may not have the capacity to incorporate every learning accommodation that can benefit each youth, the information you gain from parents and caregivers will help you adapt the program and workshops to maximize every participant’s success.</w:t>
      </w:r>
    </w:p>
    <w:p w14:paraId="6ADEA019" w14:textId="77777777" w:rsidR="001430C3" w:rsidRDefault="00330B1C">
      <w:pPr>
        <w:spacing w:after="160" w:line="360" w:lineRule="auto"/>
        <w:ind w:left="0"/>
      </w:pPr>
      <w:r>
        <w:t>Once you have determined the special needs that are known to be represented in the group and touched base with parents, focus on how you will incorporate the recommended accommodations into the structure, planning, and teaching of your program. Choose an approach that supports all participants’ learning while addressing the special needs of youth in the group who have disabilities. As a general rule, plan to present information in a variety of ways to engage youth interest in a topic. For every topic you cover in Our Whole Lives, offer a variety of opportunities for youth to demonstrate their knowledge and skills.</w:t>
      </w:r>
    </w:p>
    <w:p w14:paraId="6ADEA01A" w14:textId="77777777" w:rsidR="001430C3" w:rsidRDefault="00330B1C">
      <w:pPr>
        <w:spacing w:after="160" w:line="360" w:lineRule="auto"/>
        <w:ind w:left="0"/>
      </w:pPr>
      <w:r>
        <w:t>You may well discover that an alternative learning modality appeals to youth for whom you had not originally incorporated it. Take advantage of the opportunity to deepen inclusion and intensify engagement. For example, if a youth has an item of assistive technology, others may be interested to learn how the device works. When you allow the program to be a place where youth with disabilities can teach their peers about how they learn and how their helpful devices work, you foster a social connection. Always check with the youth with the disability to learn how comfortable they are with sharing.</w:t>
      </w:r>
    </w:p>
    <w:p w14:paraId="6ADEA01B" w14:textId="77777777" w:rsidR="001430C3" w:rsidRDefault="001430C3">
      <w:pPr>
        <w:spacing w:after="160" w:line="259" w:lineRule="auto"/>
        <w:ind w:left="0"/>
        <w:rPr>
          <w:b/>
        </w:rPr>
      </w:pPr>
    </w:p>
    <w:p w14:paraId="6ADEA01C" w14:textId="77777777" w:rsidR="001430C3" w:rsidRDefault="00330B1C">
      <w:pPr>
        <w:spacing w:after="160" w:line="259" w:lineRule="auto"/>
        <w:ind w:left="0"/>
        <w:rPr>
          <w:b/>
        </w:rPr>
      </w:pPr>
      <w:r>
        <w:rPr>
          <w:b/>
        </w:rPr>
        <w:t>Structuring the Program</w:t>
      </w:r>
    </w:p>
    <w:p w14:paraId="6ADEA01D" w14:textId="77777777" w:rsidR="001430C3" w:rsidRDefault="00330B1C">
      <w:pPr>
        <w:spacing w:after="160" w:line="360" w:lineRule="auto"/>
        <w:ind w:left="0"/>
      </w:pPr>
      <w:r>
        <w:lastRenderedPageBreak/>
        <w:t>Select an easily accessible location. Choose a meeting space where you can arrange furniture to best suit the group. For example, you will want to allow enough space around tables and chairs for all participants to move freely, and you will want to be able to place youth who struggle to maintain concentration and attention, especially youth with learning disabilities or ADHD, away from potential distractions like windows. If you anticipate a youth will use an assistive technology device that requires an electrical outlet or extra tabletop space, plan accordingly. Consider placing participants who are likely to use alternative multisensory materials, especially youth with intellectual disabilities or autism spectrum disorders, in areas convenient to the materials and away from unnecessary distractions. Other considerations for set-up include sensitivities to sounds, lights, or odors and any participant’s need to get up and move about with minimal distraction to others.</w:t>
      </w:r>
    </w:p>
    <w:p w14:paraId="6ADEA01E" w14:textId="77777777" w:rsidR="001430C3" w:rsidRDefault="00330B1C">
      <w:pPr>
        <w:spacing w:after="160" w:line="360" w:lineRule="auto"/>
        <w:ind w:left="0"/>
      </w:pPr>
      <w:r>
        <w:t>Select a consistent time, duration, and location for the workshops. Plan the calendar for the entire OWL program in as much detail as you can, and try to minimize changes. Youth with learning disabilities and intellectual disabilities often benefit from a structured learning environment. Changes to a routine can be particularly difficult for youth with autism spectrum disorders or nonverbal learning disabilities, while youth with an attention-related or intellectual disability may struggle with remembering inconsistent times or locations for the OWL workshops.</w:t>
      </w:r>
    </w:p>
    <w:p w14:paraId="6ADEA01F" w14:textId="77777777" w:rsidR="001430C3" w:rsidRDefault="00330B1C">
      <w:pPr>
        <w:spacing w:after="160" w:line="360" w:lineRule="auto"/>
        <w:ind w:left="0"/>
      </w:pPr>
      <w:r>
        <w:t>Make sure each workshop includes scheduled breaks for participants to move around. For each workshop, create an agenda using words, pictures, and colors. Refer to it throughout the workshop to keep the youth on task, remind them of what they have already accomplished, and prepare them for what they will do next. Affirm participants’ efforts to achieve an objective or stay on a task.</w:t>
      </w:r>
    </w:p>
    <w:p w14:paraId="6ADEA020" w14:textId="77777777" w:rsidR="001430C3" w:rsidRDefault="00330B1C">
      <w:pPr>
        <w:spacing w:after="160" w:line="360" w:lineRule="auto"/>
        <w:ind w:left="0"/>
      </w:pPr>
      <w:r>
        <w:t xml:space="preserve">Youth must do some reading to fully benefit from the program. Yet reading can pose a variety of challenges for many youth, especially those with an intellectual disability or a learning disability such as dyslexia. Plan to read aloud or use other modalities, such as video or role-playing, to reinforce written material. As you plan each workshop, take the time to break down written material into shorter passages for multiple readers to read aloud. Create a print version of every written passage to give participants, so all can follow along as a facilitator or volunteer reads aloud. You may wish to enlarge font size and/or list content items on separate index cards to enable particular youth to participate in reading aloud. Be prepared to summarize the content </w:t>
      </w:r>
      <w:r>
        <w:lastRenderedPageBreak/>
        <w:t>and purpose of every reading selection. Never assign a youth to read aloud; always ask for volunteers to ensure no one is caught off guard and embarrassed.</w:t>
      </w:r>
    </w:p>
    <w:p w14:paraId="6ADEA021" w14:textId="77777777" w:rsidR="001430C3" w:rsidRDefault="001430C3">
      <w:pPr>
        <w:spacing w:after="160" w:line="259" w:lineRule="auto"/>
        <w:ind w:left="0"/>
        <w:rPr>
          <w:b/>
        </w:rPr>
      </w:pPr>
    </w:p>
    <w:p w14:paraId="6ADEA022" w14:textId="77777777" w:rsidR="001430C3" w:rsidRDefault="00330B1C">
      <w:pPr>
        <w:spacing w:after="160" w:line="259" w:lineRule="auto"/>
        <w:ind w:left="0"/>
        <w:rPr>
          <w:b/>
        </w:rPr>
      </w:pPr>
      <w:r>
        <w:rPr>
          <w:b/>
        </w:rPr>
        <w:t>Employ Multiple Modalities</w:t>
      </w:r>
    </w:p>
    <w:p w14:paraId="6ADEA023" w14:textId="77777777" w:rsidR="001430C3" w:rsidRDefault="00330B1C">
      <w:pPr>
        <w:spacing w:after="160" w:line="360" w:lineRule="auto"/>
        <w:ind w:left="0"/>
      </w:pPr>
      <w:r>
        <w:t>Adjust the handouts. Enlarge handouts and add writing space to make it easier for individuals with reading or writing difficulties to read and respond.</w:t>
      </w:r>
    </w:p>
    <w:p w14:paraId="6ADEA024" w14:textId="77777777" w:rsidR="001430C3" w:rsidRDefault="00330B1C">
      <w:pPr>
        <w:spacing w:after="160" w:line="360" w:lineRule="auto"/>
        <w:ind w:left="0"/>
      </w:pPr>
      <w:r>
        <w:t>Plan to verbally describe the purpose of each handout and to read and review handout instructions aloud. You can affirm understanding by asking participants to explain what they are supposed to do. Provide examples of appropriate responses. Allow alternative ways to provide responses on handouts, such as verbalizing a response, typing it using a cell phone or tablet, drawing it, or role-playing it.</w:t>
      </w:r>
    </w:p>
    <w:p w14:paraId="6ADEA025" w14:textId="77777777" w:rsidR="001430C3" w:rsidRDefault="00330B1C">
      <w:pPr>
        <w:spacing w:after="160" w:line="360" w:lineRule="auto"/>
        <w:ind w:left="0"/>
      </w:pPr>
      <w:r>
        <w:t>Use videos. Videos appeal to all sorts of learners and can help you teach and reinforce concepts and keep participant attention; many are suggested as part of the Our Whole Lives program. Preview a video to be sure that it explicitly demonstrates content in a way that will serve participant comprehension as well as engagement. Plan to pause and replay segments of the video to review or discuss specific content you wish participants to understand or remember. Since youth with special needs often struggle with social skills, consider using videos that allow youth to practice identifying feelings and practice responding to others. The Multisensory Teaching resources section (page xlvi) suggests sources that may offer useful videos.</w:t>
      </w:r>
    </w:p>
    <w:p w14:paraId="6ADEA026" w14:textId="77777777" w:rsidR="001430C3" w:rsidRDefault="00330B1C">
      <w:pPr>
        <w:spacing w:after="160" w:line="360" w:lineRule="auto"/>
        <w:ind w:left="0"/>
      </w:pPr>
      <w:r>
        <w:t>Provide teaching tools that can be touched. Tactile items such as anatomy models, dolls, contraceptive products, and hygiene products make abstract concepts of anatomy, pregnancy prevention, and hygiene much more concrete. Use tactile items throughout the program to reinforce knowledge and skills. Invite participants to demonstrate their knowledge or ask their questions using the tactile items during group discussions and interactions and provide responses or complete tasks with them. See the section on Multisensory Teaching resources (page xlvi) for help finding OWL teaching aids.</w:t>
      </w:r>
    </w:p>
    <w:p w14:paraId="6ADEA027" w14:textId="77777777" w:rsidR="001430C3" w:rsidRDefault="001430C3">
      <w:pPr>
        <w:spacing w:after="160" w:line="259" w:lineRule="auto"/>
        <w:ind w:left="0"/>
        <w:rPr>
          <w:b/>
        </w:rPr>
      </w:pPr>
    </w:p>
    <w:p w14:paraId="6ADEA028" w14:textId="77777777" w:rsidR="001430C3" w:rsidRDefault="00330B1C">
      <w:pPr>
        <w:spacing w:after="160" w:line="259" w:lineRule="auto"/>
        <w:ind w:left="0"/>
        <w:rPr>
          <w:b/>
        </w:rPr>
      </w:pPr>
      <w:r>
        <w:rPr>
          <w:b/>
        </w:rPr>
        <w:t>Pacing, Prompts, and Props</w:t>
      </w:r>
    </w:p>
    <w:p w14:paraId="6ADEA029" w14:textId="77777777" w:rsidR="001430C3" w:rsidRDefault="00330B1C">
      <w:pPr>
        <w:spacing w:after="160" w:line="360" w:lineRule="auto"/>
        <w:ind w:left="0"/>
      </w:pPr>
      <w:r>
        <w:lastRenderedPageBreak/>
        <w:t>Adjust the pace of instruction. Youth with disabilities may have challenges that affect their ability to receive instructions, understand concepts related to sexuality, and participate in an activity or complete a handout. Adjust the pace of your teaching and instructions, discussion times, and activities to meet participants’ needs.</w:t>
      </w:r>
    </w:p>
    <w:p w14:paraId="6ADEA02A" w14:textId="77777777" w:rsidR="001430C3" w:rsidRDefault="00330B1C">
      <w:pPr>
        <w:spacing w:after="160" w:line="360" w:lineRule="auto"/>
        <w:ind w:left="0"/>
      </w:pPr>
      <w:r>
        <w:t>Prepare to give instructions in multiple ways. Provide directions for activities in oral, written, and picture formats and make sure they are clear and easy to understand. Plan to use positive feedback and frequent updates on time remaining to keep all participants on task and prevent inattention; restate the instructions or ask youth to restate them to be sure they are clear; and give examples of desired responses.</w:t>
      </w:r>
    </w:p>
    <w:p w14:paraId="6ADEA02B" w14:textId="77777777" w:rsidR="001430C3" w:rsidRDefault="00330B1C">
      <w:pPr>
        <w:spacing w:after="160" w:line="360" w:lineRule="auto"/>
        <w:ind w:left="0"/>
      </w:pPr>
      <w:r>
        <w:t>Contextualize the sexuality content. Youth with disabilities like autism spectrum disorders or intellectual disabilities often need explicit instruction on when, where, and with whom sexual expression might appropriately occur. Throughout the workshops, plan to emphasize the importance of being in private to dress, take care of (or receive assistance with) personal hygiene, touch or stimulate the genitals, have sexual intercourse, or engage in other behaviors involving the sexual organs. Discuss ways to manage situations in which privacy is not attainable.</w:t>
      </w:r>
    </w:p>
    <w:p w14:paraId="6ADEA02C" w14:textId="77777777" w:rsidR="001430C3" w:rsidRDefault="00330B1C">
      <w:pPr>
        <w:spacing w:after="160" w:line="360" w:lineRule="auto"/>
        <w:ind w:left="0"/>
      </w:pPr>
      <w:r>
        <w:t>Incorporate movement. Some youth with autism disorder and attention-related disabilities may focus and engage better if they can manually manipulate an object during group time. Provide items for youth to hold if they feel fidgety, like stress balls or pipe cleaners. When possible, incorporate tactile manipulation of objects into learning activities. Some youth may feel a need to move. Schedule stretch-and-move breaks and/or incorporate movement into learning so all participants get physical activity. Designate an area in the room where individuals can stand while content is being taught. Choose volunteers who need movement to help distribute or collect materials.</w:t>
      </w:r>
    </w:p>
    <w:p w14:paraId="6ADEA02D" w14:textId="77777777" w:rsidR="001430C3" w:rsidRDefault="00330B1C">
      <w:pPr>
        <w:spacing w:after="160" w:line="360" w:lineRule="auto"/>
        <w:ind w:left="0"/>
      </w:pPr>
      <w:r>
        <w:t xml:space="preserve">Use colors. Colored markers and index cards or paper can be useful tools to emphasize particular concepts, keep participants engaged, and provide a visual way for participants to demonstrate knowledge. Apply color to concepts; for example, assign red to represent unhealthy relationship behaviors and green to represent healthy relationship behaviors or use red, yellow, and green to signify high, low, and no risk. For activities in which participants are to move to different positions in the room to indicate different opinions or beliefs, place colored </w:t>
      </w:r>
      <w:r>
        <w:lastRenderedPageBreak/>
        <w:t>paper at each position to clearly designate its meaning; taking a position by a green paper could indicate agreement with a given proposition, for instance, while standing by the red paper would indicate disagreement. Give youth paper to hold or point to as a means to represent agreement or disagreement, respond with yes or no, or identify a statement as true or false. Print handouts on a variety of colors to help participants organize their materials.</w:t>
      </w:r>
    </w:p>
    <w:p w14:paraId="6ADEA02E" w14:textId="77777777" w:rsidR="001430C3" w:rsidRDefault="00330B1C">
      <w:pPr>
        <w:spacing w:after="160" w:line="360" w:lineRule="auto"/>
        <w:ind w:left="0"/>
      </w:pPr>
      <w:r>
        <w:t>Incorporate images, pictures, and diagrams. Images can be useful to emphasize and concretely display the sexuality content and keep the attention of youth with special needs. Examples may include pictures of the steps for correct condom application, enlarged diagrams of the sexual anatomy, and a pictorial glossary of a workshop’s sexuality vocabulary. Avoid confusing diagrams and pictures. Enlarge visual aids to make them easier to see and understand. Referring to visual aids throughout a workshop as content is taught, reviewed, and discussed will reinforce knowledge and skills. Suggest that participants use the visual aids when they provide responses during group discussions or interactions or when they complete tasks. Sources for obtaining and incorporating multi-modal materials are listed in the section on Multisensory Teaching Resources (page xlvi).</w:t>
      </w:r>
    </w:p>
    <w:p w14:paraId="6ADEA02F" w14:textId="77777777" w:rsidR="001430C3" w:rsidRDefault="00330B1C">
      <w:pPr>
        <w:spacing w:after="160" w:line="360" w:lineRule="auto"/>
        <w:ind w:left="0"/>
      </w:pPr>
      <w:r>
        <w:t>Model the content. Have participants role-play to reinforce knowledge and skills and to facilitate group discussions and interactions. Also invite participants to use role-playing to provide responses and complete tasks.</w:t>
      </w:r>
    </w:p>
    <w:p w14:paraId="6ADEA030" w14:textId="77777777" w:rsidR="001430C3" w:rsidRDefault="001430C3">
      <w:pPr>
        <w:spacing w:after="160" w:line="259" w:lineRule="auto"/>
        <w:ind w:left="0"/>
        <w:rPr>
          <w:b/>
        </w:rPr>
      </w:pPr>
    </w:p>
    <w:p w14:paraId="6ADEA031" w14:textId="77777777" w:rsidR="001430C3" w:rsidRDefault="00330B1C">
      <w:pPr>
        <w:spacing w:after="160" w:line="259" w:lineRule="auto"/>
        <w:ind w:left="0"/>
        <w:rPr>
          <w:b/>
        </w:rPr>
      </w:pPr>
      <w:r>
        <w:rPr>
          <w:b/>
        </w:rPr>
        <w:t>Strategies to Help Everyone Learn</w:t>
      </w:r>
    </w:p>
    <w:p w14:paraId="6ADEA032" w14:textId="77777777" w:rsidR="001430C3" w:rsidRDefault="00330B1C">
      <w:pPr>
        <w:spacing w:after="160" w:line="360" w:lineRule="auto"/>
        <w:ind w:left="0"/>
      </w:pPr>
      <w:r>
        <w:t>Keep language simple. Processing difficulties, short attention spans, or impaired cognition can make it hard for youth with disabilities to understand, remember, or recall sexuality-related information. Communicate information in simple, explicit language. Avoid euphemisms and slang. Youth with intellectual disabilities or autism spectrum disorders may interpret what is said in the workshop literally. Check for understanding throughout the workshop.</w:t>
      </w:r>
    </w:p>
    <w:p w14:paraId="6ADEA033" w14:textId="77777777" w:rsidR="001430C3" w:rsidRDefault="00330B1C">
      <w:pPr>
        <w:spacing w:after="160" w:line="360" w:lineRule="auto"/>
        <w:ind w:left="0"/>
      </w:pPr>
      <w:r>
        <w:t>Build on existing knowledge. Access participants’ prior knowledge related to new topics, to give them a point of reference that will help them grasp and remember new information and stay motivated. Teach or review background information that is necessary to understand the workshop topic.</w:t>
      </w:r>
    </w:p>
    <w:p w14:paraId="6ADEA034" w14:textId="77777777" w:rsidR="001430C3" w:rsidRDefault="00330B1C">
      <w:pPr>
        <w:spacing w:after="160" w:line="360" w:lineRule="auto"/>
        <w:ind w:left="0"/>
      </w:pPr>
      <w:r>
        <w:lastRenderedPageBreak/>
        <w:t>Repeat, review, reinforce. Youth with autism spectrum disorders or attention-related, intellectual, or learning disabilities have conditions that can hamper their comprehension, retention, and application of information. Repeat sexuality content using multisensory techniques and materials. Refer to content already taught that directly relates to the new workshop topic. Reintroduce relevant examples in different circumstances. Sexuality content can be repeated, reviewed, and reinforced in a variety of ways and at different times throughout a workshop and throughout the curriculum series.</w:t>
      </w:r>
    </w:p>
    <w:p w14:paraId="6ADEA035" w14:textId="77777777" w:rsidR="001430C3" w:rsidRDefault="00330B1C">
      <w:pPr>
        <w:spacing w:after="160" w:line="360" w:lineRule="auto"/>
        <w:ind w:left="0"/>
      </w:pPr>
      <w:r>
        <w:t>Promote pro-social behaviors. Youth with autism spectrum disorders or attention-related, intellectual, or learning disabilities struggle with social skills, which can make it difficult for them to develop appropriate peer and intimate relationships. Review, model, and post group behavior rules. Find opportunities to explicitly explain, encourage, and model pro-social skills such as distinguishing feelings, deciphering verbal and nonverbal expressions, making eye contact, engaging in reciprocal communication, observing and respecting the personal space of others, recognizing others’ feelings, not interrupting, and expressing socially appropriate behavior or statements. Provide positive feedback for youth as they demonstrate these skills. Encourage group participation and engagement among peers.</w:t>
      </w:r>
    </w:p>
    <w:p w14:paraId="6ADEA036" w14:textId="77777777" w:rsidR="001430C3" w:rsidRDefault="00330B1C">
      <w:pPr>
        <w:spacing w:after="160" w:line="360" w:lineRule="auto"/>
        <w:ind w:left="0"/>
      </w:pPr>
      <w:r>
        <w:t>Use posters to emphasize important points. Youth with disabilities benefit when key points are reviewed or reinforced. Some struggle with sequencing or recalling information. Make visual aids using newsprint or posterboard. Post images, charts, or word maps for participants to reference throughout the workshop.</w:t>
      </w:r>
    </w:p>
    <w:p w14:paraId="6ADEA037" w14:textId="77777777" w:rsidR="001430C3" w:rsidRDefault="00330B1C">
      <w:pPr>
        <w:spacing w:after="160" w:line="360" w:lineRule="auto"/>
        <w:ind w:left="0"/>
      </w:pPr>
      <w:r>
        <w:t>Keep it positive! Positive feedback can give youth with disabilities immediate and concrete confirmation of accomplishment, reinforce learning, and help guide behavior such as pro-social interactions. Give positive feedback frequently or to reinforce particular behavior. Clearly highlight the youth’s specific achievement or improvement, such as applying a condom correctly or maintaining personal space with another group member.</w:t>
      </w:r>
    </w:p>
    <w:p w14:paraId="6ADEA038" w14:textId="77777777" w:rsidR="001430C3" w:rsidRDefault="00330B1C">
      <w:pPr>
        <w:pStyle w:val="Heading1"/>
        <w:tabs>
          <w:tab w:val="center" w:pos="2536"/>
          <w:tab w:val="right" w:pos="9901"/>
        </w:tabs>
        <w:spacing w:after="67" w:line="259" w:lineRule="auto"/>
        <w:ind w:left="0"/>
      </w:pPr>
      <w:bookmarkStart w:id="40" w:name="_heading=h.kqturp95hwbh" w:colFirst="0" w:colLast="0"/>
      <w:bookmarkEnd w:id="40"/>
      <w:r>
        <w:br w:type="page"/>
      </w:r>
    </w:p>
    <w:p w14:paraId="6ADEA039" w14:textId="77777777" w:rsidR="001430C3" w:rsidRDefault="00330B1C">
      <w:pPr>
        <w:pStyle w:val="Heading1"/>
        <w:tabs>
          <w:tab w:val="center" w:pos="2536"/>
          <w:tab w:val="right" w:pos="9901"/>
        </w:tabs>
        <w:spacing w:after="67" w:line="259" w:lineRule="auto"/>
        <w:ind w:left="0"/>
      </w:pPr>
      <w:bookmarkStart w:id="41" w:name="bookmark=id.462qlrsep1ri" w:colFirst="0" w:colLast="0"/>
      <w:bookmarkStart w:id="42" w:name="_heading=h.x42zjfeuqife" w:colFirst="0" w:colLast="0"/>
      <w:bookmarkEnd w:id="41"/>
      <w:bookmarkEnd w:id="42"/>
      <w:r>
        <w:lastRenderedPageBreak/>
        <w:t xml:space="preserve">Handout 20: Tough Terms </w:t>
      </w:r>
    </w:p>
    <w:p w14:paraId="6ADEA03A" w14:textId="77777777" w:rsidR="001430C3" w:rsidRDefault="00330B1C">
      <w:pPr>
        <w:pStyle w:val="Heading2"/>
        <w:ind w:left="21" w:right="97" w:firstLine="384"/>
      </w:pPr>
      <w:r>
        <w:t xml:space="preserve">FAITH </w:t>
      </w:r>
    </w:p>
    <w:p w14:paraId="6ADEA03B" w14:textId="77777777" w:rsidR="001430C3" w:rsidRDefault="00330B1C">
      <w:pPr>
        <w:numPr>
          <w:ilvl w:val="0"/>
          <w:numId w:val="5"/>
        </w:numPr>
        <w:spacing w:after="0" w:line="300" w:lineRule="auto"/>
        <w:ind w:right="14" w:hanging="360"/>
      </w:pPr>
      <w:r>
        <w:t xml:space="preserve">Paul Tillich in his book </w:t>
      </w:r>
      <w:r>
        <w:rPr>
          <w:i/>
        </w:rPr>
        <w:t>Dynamics of Faith</w:t>
      </w:r>
      <w:r>
        <w:t xml:space="preserve"> defines faith as “the state of being ultimately Concerned. The dynamics of faith are the dynamics of a [person’s] ultimate concern.”</w:t>
      </w:r>
    </w:p>
    <w:p w14:paraId="6ADEA03C" w14:textId="77777777" w:rsidR="001430C3" w:rsidRDefault="001430C3">
      <w:pPr>
        <w:spacing w:after="0" w:line="240" w:lineRule="auto"/>
        <w:ind w:left="720" w:right="14" w:firstLine="0"/>
      </w:pPr>
    </w:p>
    <w:p w14:paraId="6ADEA03D" w14:textId="77777777" w:rsidR="001430C3" w:rsidRDefault="00330B1C">
      <w:pPr>
        <w:numPr>
          <w:ilvl w:val="0"/>
          <w:numId w:val="5"/>
        </w:numPr>
        <w:spacing w:after="0" w:line="300" w:lineRule="auto"/>
        <w:ind w:right="14" w:hanging="360"/>
      </w:pPr>
      <w:r>
        <w:t>“Faith is often better understood as a verb than a noun, and as a process than as a possession.” — Frederick Buechner</w:t>
      </w:r>
    </w:p>
    <w:p w14:paraId="6ADEA03E" w14:textId="77777777" w:rsidR="001430C3" w:rsidRDefault="001430C3">
      <w:pPr>
        <w:spacing w:after="0" w:line="240" w:lineRule="auto"/>
        <w:ind w:left="720" w:right="14" w:firstLine="0"/>
      </w:pPr>
    </w:p>
    <w:p w14:paraId="6ADEA03F" w14:textId="77777777" w:rsidR="001430C3" w:rsidRDefault="00330B1C">
      <w:pPr>
        <w:numPr>
          <w:ilvl w:val="0"/>
          <w:numId w:val="5"/>
        </w:numPr>
        <w:spacing w:after="0" w:line="300" w:lineRule="auto"/>
        <w:ind w:right="14" w:hanging="360"/>
      </w:pPr>
      <w:r>
        <w:t>Faith development theorist James Fowler spoke of faith as a dynamic verb, as an active not static thing. He talked of “faithing”, something we do, a process of wrestling meaning from life and testing it through action and subjecting it again and again to the scrutiny of our minds, to the leap of our hearts, to the reality of action.</w:t>
      </w:r>
    </w:p>
    <w:p w14:paraId="6ADEA040" w14:textId="77777777" w:rsidR="001430C3" w:rsidRDefault="001430C3">
      <w:pPr>
        <w:spacing w:after="0" w:line="240" w:lineRule="auto"/>
        <w:ind w:left="0" w:right="14" w:firstLine="0"/>
      </w:pPr>
    </w:p>
    <w:p w14:paraId="6ADEA041" w14:textId="77777777" w:rsidR="001430C3" w:rsidRDefault="00330B1C">
      <w:pPr>
        <w:numPr>
          <w:ilvl w:val="0"/>
          <w:numId w:val="5"/>
        </w:numPr>
        <w:spacing w:after="0" w:line="300" w:lineRule="auto"/>
        <w:ind w:right="14" w:hanging="360"/>
      </w:pPr>
      <w:r>
        <w:t xml:space="preserve">Sam Keen in </w:t>
      </w:r>
      <w:r>
        <w:rPr>
          <w:i/>
        </w:rPr>
        <w:t>Life Maps: Conversations on the Journey of Faith</w:t>
      </w:r>
      <w:r>
        <w:t xml:space="preserve"> looks at the developmental aspect of “faith as trust.”</w:t>
      </w:r>
    </w:p>
    <w:p w14:paraId="6ADEA042" w14:textId="77777777" w:rsidR="001430C3" w:rsidRDefault="001430C3">
      <w:pPr>
        <w:pBdr>
          <w:top w:val="nil"/>
          <w:left w:val="nil"/>
          <w:bottom w:val="nil"/>
          <w:right w:val="nil"/>
          <w:between w:val="nil"/>
        </w:pBdr>
        <w:ind w:left="720" w:hanging="720"/>
      </w:pPr>
    </w:p>
    <w:p w14:paraId="6ADEA043" w14:textId="77777777" w:rsidR="001430C3" w:rsidRDefault="00330B1C">
      <w:pPr>
        <w:numPr>
          <w:ilvl w:val="0"/>
          <w:numId w:val="5"/>
        </w:numPr>
        <w:spacing w:after="0" w:line="300" w:lineRule="auto"/>
        <w:ind w:right="14" w:hanging="360"/>
      </w:pPr>
      <w:r>
        <w:t>John Westerhoff defines faith as an expression of meaning revealed in a person’s life style, or the foundation upon which persons live their lives – that point of centeredness or ultimacy that underlies and is expressed abstractly in a world view and value system…in a person’s thought, feeling, and action.</w:t>
      </w:r>
    </w:p>
    <w:p w14:paraId="6ADEA044" w14:textId="77777777" w:rsidR="001430C3" w:rsidRDefault="001430C3">
      <w:pPr>
        <w:pBdr>
          <w:top w:val="nil"/>
          <w:left w:val="nil"/>
          <w:bottom w:val="nil"/>
          <w:right w:val="nil"/>
          <w:between w:val="nil"/>
        </w:pBdr>
        <w:ind w:left="720" w:hanging="720"/>
      </w:pPr>
    </w:p>
    <w:p w14:paraId="6ADEA045" w14:textId="77777777" w:rsidR="001430C3" w:rsidRDefault="00330B1C">
      <w:pPr>
        <w:numPr>
          <w:ilvl w:val="0"/>
          <w:numId w:val="5"/>
        </w:numPr>
        <w:spacing w:after="0" w:line="300" w:lineRule="auto"/>
        <w:ind w:right="14" w:hanging="360"/>
      </w:pPr>
      <w:r>
        <w:t>Thomas Groome suggests that faith is a lifelong developmental process involving the total person which addresses issues of ultimate concern, such as the meaning of life and death, the nature of being, the existence and nature of deity, and the like.</w:t>
      </w:r>
    </w:p>
    <w:p w14:paraId="6ADEA046" w14:textId="77777777" w:rsidR="001430C3" w:rsidRDefault="001430C3">
      <w:pPr>
        <w:pBdr>
          <w:top w:val="nil"/>
          <w:left w:val="nil"/>
          <w:bottom w:val="nil"/>
          <w:right w:val="nil"/>
          <w:between w:val="nil"/>
        </w:pBdr>
        <w:ind w:left="720" w:hanging="720"/>
      </w:pPr>
    </w:p>
    <w:p w14:paraId="6ADEA047" w14:textId="77777777" w:rsidR="001430C3" w:rsidRDefault="00330B1C">
      <w:pPr>
        <w:numPr>
          <w:ilvl w:val="0"/>
          <w:numId w:val="5"/>
        </w:numPr>
        <w:spacing w:after="0" w:line="300" w:lineRule="auto"/>
        <w:ind w:right="14" w:hanging="360"/>
      </w:pPr>
      <w:r>
        <w:t>Faith can be defined in a three-fold way – as including “belief”—the cognitive (best conclusions of our minds), as “feel—the affective (those allegiances of our hearts), or as “act”—the behavioral (those things we are willing to put our lives on the line for).</w:t>
      </w:r>
    </w:p>
    <w:p w14:paraId="6ADEA048" w14:textId="77777777" w:rsidR="001430C3" w:rsidRDefault="001430C3">
      <w:pPr>
        <w:pBdr>
          <w:top w:val="nil"/>
          <w:left w:val="nil"/>
          <w:bottom w:val="nil"/>
          <w:right w:val="nil"/>
          <w:between w:val="nil"/>
        </w:pBdr>
        <w:ind w:left="720" w:hanging="720"/>
      </w:pPr>
    </w:p>
    <w:p w14:paraId="6ADEA049" w14:textId="77777777" w:rsidR="001430C3" w:rsidRDefault="00330B1C">
      <w:pPr>
        <w:numPr>
          <w:ilvl w:val="0"/>
          <w:numId w:val="5"/>
        </w:numPr>
        <w:spacing w:after="0" w:line="300" w:lineRule="auto"/>
        <w:ind w:right="14" w:hanging="360"/>
      </w:pPr>
      <w:r>
        <w:t xml:space="preserve">One’s faith is extremely personal and individual, focusing not so much on creeds and doctrines per se, but more on those perceptions and values of an ultimate nature which are a part of that individual’s very being. Faith Development reflects the changing nature of one’s faith perceptions and understanding through the developmental journey of his or her life. It is through Faith Development that maturing adults function in increasingly complex and adequate responses to life’s ultimate questions and issues. </w:t>
      </w:r>
    </w:p>
    <w:p w14:paraId="6ADEA04A" w14:textId="77777777" w:rsidR="001430C3" w:rsidRDefault="00330B1C">
      <w:pPr>
        <w:pStyle w:val="Heading2"/>
        <w:ind w:left="21" w:right="97" w:firstLine="384"/>
      </w:pPr>
      <w:r>
        <w:lastRenderedPageBreak/>
        <w:t xml:space="preserve">RELIGION </w:t>
      </w:r>
    </w:p>
    <w:p w14:paraId="6ADEA04B" w14:textId="77777777" w:rsidR="001430C3" w:rsidRDefault="00330B1C">
      <w:pPr>
        <w:numPr>
          <w:ilvl w:val="0"/>
          <w:numId w:val="6"/>
        </w:numPr>
        <w:spacing w:after="0" w:line="300" w:lineRule="auto"/>
        <w:ind w:right="14" w:hanging="360"/>
      </w:pPr>
      <w:r>
        <w:t>“The religious way is the deep way, the way with a growing perspective and an expanding view. It is the way that dips into the heart of things, into personal feelings, yearnings, and hostilities that often must be buried and despised and left misunderstood… The religious way is the way that sees what physical eyes along fail to see, the intangibles at the heart of every phenomenon… The religious way is the way that touches universal relationships that goes high, wide and deep, that expands the feelings of kinship… And if God symbolizes or means these larger relationships, the religious way means finding God; but the work in itself is not too important. It is the enlarged and deepening experiences that bring the growing insights and that create the sustaining ambition ‘to find life and find it abundantly… When such a religious quality of exploration is the goal, any subject, any phenomenon, anything, animate or inanimate, human or animal, may be the starting point… Religion is the gestalt of all experiences.” — Sophia Lyon Fahs</w:t>
      </w:r>
    </w:p>
    <w:p w14:paraId="6ADEA04C" w14:textId="77777777" w:rsidR="001430C3" w:rsidRDefault="001430C3">
      <w:pPr>
        <w:spacing w:after="0" w:line="240" w:lineRule="auto"/>
        <w:ind w:left="720" w:right="14" w:firstLine="0"/>
      </w:pPr>
    </w:p>
    <w:p w14:paraId="6ADEA04D" w14:textId="77777777" w:rsidR="001430C3" w:rsidRDefault="00330B1C">
      <w:pPr>
        <w:numPr>
          <w:ilvl w:val="0"/>
          <w:numId w:val="6"/>
        </w:numPr>
        <w:spacing w:after="0" w:line="300" w:lineRule="auto"/>
        <w:ind w:right="14" w:hanging="360"/>
      </w:pPr>
      <w:r>
        <w:t>“Religion is that cluster of memories and myths, hopes and images, rites and customs that pulls together the life of a person or group into a meaningful whole… It lends coherence to life, furnishes a fund of meaning, gives unity to human events and guides people in making decisions. Religion, as its Latin root suggests, is what binds things together.” — Harvey Cox</w:t>
      </w:r>
    </w:p>
    <w:p w14:paraId="6ADEA04E" w14:textId="77777777" w:rsidR="001430C3" w:rsidRDefault="001430C3">
      <w:pPr>
        <w:spacing w:after="86" w:line="259" w:lineRule="auto"/>
        <w:ind w:left="720" w:right="13" w:firstLine="0"/>
      </w:pPr>
    </w:p>
    <w:p w14:paraId="6ADEA04F" w14:textId="77777777" w:rsidR="001430C3" w:rsidRDefault="00330B1C">
      <w:pPr>
        <w:numPr>
          <w:ilvl w:val="0"/>
          <w:numId w:val="6"/>
        </w:numPr>
        <w:spacing w:after="86" w:line="259" w:lineRule="auto"/>
        <w:ind w:right="13" w:hanging="360"/>
      </w:pPr>
      <w:r>
        <w:t>“Religion at its best is the distillation of images.” — Sharon Parks</w:t>
      </w:r>
    </w:p>
    <w:p w14:paraId="6ADEA050" w14:textId="77777777" w:rsidR="001430C3" w:rsidRDefault="001430C3">
      <w:pPr>
        <w:ind w:left="720" w:right="13" w:firstLine="0"/>
      </w:pPr>
    </w:p>
    <w:p w14:paraId="6ADEA051" w14:textId="77777777" w:rsidR="001430C3" w:rsidRDefault="00330B1C">
      <w:pPr>
        <w:numPr>
          <w:ilvl w:val="0"/>
          <w:numId w:val="6"/>
        </w:numPr>
        <w:ind w:right="13" w:hanging="360"/>
      </w:pPr>
      <w:r>
        <w:t>“Religion is the result of the tough and tender experiences of life…” — Richard Gilbert</w:t>
      </w:r>
    </w:p>
    <w:p w14:paraId="6ADEA052" w14:textId="77777777" w:rsidR="001430C3" w:rsidRDefault="001430C3">
      <w:pPr>
        <w:spacing w:after="117" w:line="259" w:lineRule="auto"/>
        <w:ind w:left="721" w:right="13" w:firstLine="0"/>
      </w:pPr>
    </w:p>
    <w:p w14:paraId="6ADEA053" w14:textId="77777777" w:rsidR="001430C3" w:rsidRDefault="00330B1C">
      <w:pPr>
        <w:numPr>
          <w:ilvl w:val="0"/>
          <w:numId w:val="6"/>
        </w:numPr>
        <w:spacing w:after="117" w:line="300" w:lineRule="auto"/>
        <w:ind w:right="14" w:hanging="360"/>
        <w:rPr>
          <w:sz w:val="23"/>
          <w:szCs w:val="23"/>
        </w:rPr>
      </w:pPr>
      <w:r>
        <w:rPr>
          <w:sz w:val="23"/>
          <w:szCs w:val="23"/>
        </w:rPr>
        <w:t xml:space="preserve">“Being religious means asking passionately the questions of the meaning of our existence and being willing to receive answers, even if the answers hurt. Such an idea of religion makes religion universally human, but it certainly differs from what is usually religion. It does not describe religion as the belief in the existence of gods or one God, and as a set of activities and institutions for the sake of relating oneself to these beings in thought, devotion, and obedience. No one can deny that the religions which have appeared in history are religious in this sense. Nevertheless, religion in its innermost nature is more than religion in this narrower sense. It is the state of being concerned about one’s one being and about being universally…Religion is the dimension of depth in all of life experiences…My religion is the answer to the question which I am.” — Paul Tillich </w:t>
      </w:r>
    </w:p>
    <w:p w14:paraId="6ADEA054" w14:textId="77777777" w:rsidR="001430C3" w:rsidRDefault="00330B1C">
      <w:pPr>
        <w:pStyle w:val="Heading2"/>
        <w:ind w:left="21" w:right="97" w:firstLine="384"/>
      </w:pPr>
      <w:r>
        <w:lastRenderedPageBreak/>
        <w:t xml:space="preserve">SPIRITUALITY </w:t>
      </w:r>
    </w:p>
    <w:p w14:paraId="6ADEA055" w14:textId="77777777" w:rsidR="001430C3" w:rsidRDefault="00330B1C">
      <w:pPr>
        <w:numPr>
          <w:ilvl w:val="0"/>
          <w:numId w:val="7"/>
        </w:numPr>
        <w:spacing w:line="264" w:lineRule="auto"/>
        <w:ind w:right="14" w:hanging="360"/>
      </w:pPr>
      <w:r>
        <w:t>Spirituality is the experience of a depth dimension to life, a dimension beyond the physical, the obvious, the provable, the universally shared.</w:t>
      </w:r>
    </w:p>
    <w:p w14:paraId="6ADEA056" w14:textId="77777777" w:rsidR="001430C3" w:rsidRDefault="001430C3">
      <w:pPr>
        <w:ind w:left="720" w:right="13" w:firstLine="0"/>
      </w:pPr>
    </w:p>
    <w:p w14:paraId="6ADEA057" w14:textId="77777777" w:rsidR="001430C3" w:rsidRDefault="00330B1C">
      <w:pPr>
        <w:numPr>
          <w:ilvl w:val="0"/>
          <w:numId w:val="7"/>
        </w:numPr>
        <w:spacing w:line="264" w:lineRule="auto"/>
        <w:ind w:right="14" w:hanging="360"/>
      </w:pPr>
      <w:r>
        <w:t>Spirituality is the inner quickening that comes with a sudden or long sought awareness which touches the core of one’s existence.</w:t>
      </w:r>
    </w:p>
    <w:p w14:paraId="6ADEA058" w14:textId="77777777" w:rsidR="001430C3" w:rsidRDefault="001430C3">
      <w:pPr>
        <w:ind w:left="720" w:right="13" w:firstLine="0"/>
      </w:pPr>
    </w:p>
    <w:p w14:paraId="6ADEA059" w14:textId="77777777" w:rsidR="001430C3" w:rsidRDefault="00330B1C">
      <w:pPr>
        <w:numPr>
          <w:ilvl w:val="0"/>
          <w:numId w:val="7"/>
        </w:numPr>
        <w:spacing w:line="264" w:lineRule="auto"/>
        <w:ind w:right="14" w:hanging="360"/>
      </w:pPr>
      <w:r>
        <w:t>Spirituality is the heightened awareness of oneself in relationship to humankind and the universe.</w:t>
      </w:r>
    </w:p>
    <w:p w14:paraId="6ADEA05A" w14:textId="77777777" w:rsidR="001430C3" w:rsidRDefault="001430C3">
      <w:pPr>
        <w:ind w:left="720" w:right="13" w:firstLine="0"/>
      </w:pPr>
    </w:p>
    <w:p w14:paraId="6ADEA05B" w14:textId="77777777" w:rsidR="001430C3" w:rsidRDefault="00330B1C">
      <w:pPr>
        <w:numPr>
          <w:ilvl w:val="0"/>
          <w:numId w:val="7"/>
        </w:numPr>
        <w:spacing w:line="264" w:lineRule="auto"/>
        <w:ind w:right="14" w:hanging="360"/>
      </w:pPr>
      <w:r>
        <w:t>Spirituality is the relationship a person experiences with the universe and the meaning that relationship has for how that person orders and lives life. It includes personal experiences of insight and connection, interpretation and sharing of those experiences, and decisions to act in ways that bring one’s life into harmony with the meanings those experiences have evoked.</w:t>
      </w:r>
    </w:p>
    <w:p w14:paraId="6ADEA05C" w14:textId="77777777" w:rsidR="001430C3" w:rsidRDefault="001430C3">
      <w:pPr>
        <w:spacing w:after="86" w:line="259" w:lineRule="auto"/>
        <w:ind w:left="720" w:right="13" w:firstLine="0"/>
      </w:pPr>
    </w:p>
    <w:p w14:paraId="6ADEA05D" w14:textId="77777777" w:rsidR="001430C3" w:rsidRDefault="00330B1C">
      <w:pPr>
        <w:numPr>
          <w:ilvl w:val="0"/>
          <w:numId w:val="7"/>
        </w:numPr>
        <w:spacing w:after="86" w:line="259" w:lineRule="auto"/>
        <w:ind w:right="13" w:hanging="360"/>
      </w:pPr>
      <w:r>
        <w:t>Spirituality is at the core of meaning-making—for those who experience it.</w:t>
      </w:r>
    </w:p>
    <w:p w14:paraId="6ADEA05E" w14:textId="77777777" w:rsidR="001430C3" w:rsidRDefault="001430C3">
      <w:pPr>
        <w:ind w:left="720" w:right="13" w:firstLine="0"/>
      </w:pPr>
    </w:p>
    <w:p w14:paraId="6ADEA05F" w14:textId="77777777" w:rsidR="001430C3" w:rsidRDefault="00330B1C">
      <w:pPr>
        <w:numPr>
          <w:ilvl w:val="0"/>
          <w:numId w:val="7"/>
        </w:numPr>
        <w:spacing w:line="264" w:lineRule="auto"/>
        <w:ind w:right="14" w:hanging="360"/>
      </w:pPr>
      <w:r>
        <w:t>Spirituality involves the relationship between one’s consciousness and one’s soul – and between one’s being and the universe as a whole.</w:t>
      </w:r>
    </w:p>
    <w:p w14:paraId="6ADEA060" w14:textId="77777777" w:rsidR="001430C3" w:rsidRDefault="001430C3">
      <w:pPr>
        <w:ind w:left="720" w:right="13" w:firstLine="0"/>
      </w:pPr>
    </w:p>
    <w:p w14:paraId="6ADEA061" w14:textId="77777777" w:rsidR="001430C3" w:rsidRDefault="00330B1C">
      <w:pPr>
        <w:numPr>
          <w:ilvl w:val="0"/>
          <w:numId w:val="7"/>
        </w:numPr>
        <w:spacing w:after="0" w:line="300" w:lineRule="auto"/>
        <w:ind w:right="14" w:hanging="360"/>
      </w:pPr>
      <w:r>
        <w:t>Spirituality is an evocation of feelings that leads into the spiritual; extrasensory, transcendent experience.</w:t>
      </w:r>
    </w:p>
    <w:p w14:paraId="6ADEA062" w14:textId="77777777" w:rsidR="001430C3" w:rsidRDefault="001430C3">
      <w:pPr>
        <w:spacing w:after="0"/>
        <w:ind w:right="14"/>
      </w:pPr>
    </w:p>
    <w:p w14:paraId="6ADEA063" w14:textId="77777777" w:rsidR="001430C3" w:rsidRDefault="00330B1C">
      <w:pPr>
        <w:numPr>
          <w:ilvl w:val="0"/>
          <w:numId w:val="7"/>
        </w:numPr>
        <w:spacing w:after="0" w:line="300" w:lineRule="auto"/>
        <w:ind w:right="14" w:hanging="360"/>
      </w:pPr>
      <w:r>
        <w:t>By spiritual, I mean the ancient and abiding human quest for connectedness with something larger and much more trust-worthy than our egos, with our own selves, with one another, with the worlds of history and nature, with the invisible winds of the spirit, and with the mystery of being alive. — Parker Palmer</w:t>
      </w:r>
    </w:p>
    <w:p w14:paraId="6ADEA064" w14:textId="77777777" w:rsidR="001430C3" w:rsidRDefault="001430C3">
      <w:pPr>
        <w:pStyle w:val="Heading2"/>
        <w:ind w:left="21" w:right="97" w:firstLine="384"/>
      </w:pPr>
    </w:p>
    <w:p w14:paraId="6ADEA065" w14:textId="77777777" w:rsidR="001430C3" w:rsidRDefault="00330B1C">
      <w:pPr>
        <w:pStyle w:val="Heading2"/>
        <w:ind w:left="21" w:right="97" w:firstLine="384"/>
      </w:pPr>
      <w:r>
        <w:t xml:space="preserve">ETHICS </w:t>
      </w:r>
    </w:p>
    <w:p w14:paraId="6ADEA066" w14:textId="77777777" w:rsidR="001430C3" w:rsidRDefault="00330B1C">
      <w:pPr>
        <w:numPr>
          <w:ilvl w:val="0"/>
          <w:numId w:val="8"/>
        </w:numPr>
        <w:spacing w:line="300" w:lineRule="auto"/>
        <w:ind w:left="374" w:right="14" w:hanging="360"/>
      </w:pPr>
      <w:r>
        <w:t>It’s as basic as how people treat each other and it is the choices we make that can affect the course of our lives and the lives of others.</w:t>
      </w:r>
    </w:p>
    <w:p w14:paraId="6ADEA067" w14:textId="77777777" w:rsidR="001430C3" w:rsidRDefault="001430C3">
      <w:pPr>
        <w:ind w:left="371" w:right="13" w:firstLine="0"/>
      </w:pPr>
    </w:p>
    <w:p w14:paraId="6ADEA068" w14:textId="77777777" w:rsidR="001430C3" w:rsidRDefault="00330B1C">
      <w:pPr>
        <w:numPr>
          <w:ilvl w:val="0"/>
          <w:numId w:val="8"/>
        </w:numPr>
        <w:spacing w:after="0" w:line="300" w:lineRule="auto"/>
        <w:ind w:left="360" w:right="14" w:hanging="360"/>
      </w:pPr>
      <w:r>
        <w:t xml:space="preserve">Ethics refers to standards of conduct, standards that indicate how one should behave based on moral duties and values, which themselves are derived from principles of right and wrong. There are two aspects of ethics: The first involves the ability to discern right from </w:t>
      </w:r>
      <w:r>
        <w:lastRenderedPageBreak/>
        <w:t xml:space="preserve">wrong, good from evil, propriety from impropriety. The second involves the commitment to do what is right, good, and proper. Ethics entails action; it is not just a topic to debate. </w:t>
      </w:r>
    </w:p>
    <w:p w14:paraId="6ADEA069" w14:textId="77777777" w:rsidR="001430C3" w:rsidRDefault="001430C3">
      <w:pPr>
        <w:pBdr>
          <w:top w:val="nil"/>
          <w:left w:val="nil"/>
          <w:bottom w:val="nil"/>
          <w:right w:val="nil"/>
          <w:between w:val="nil"/>
        </w:pBdr>
        <w:ind w:left="720" w:hanging="720"/>
      </w:pPr>
    </w:p>
    <w:p w14:paraId="6ADEA06A" w14:textId="77777777" w:rsidR="001430C3" w:rsidRDefault="00330B1C">
      <w:pPr>
        <w:numPr>
          <w:ilvl w:val="0"/>
          <w:numId w:val="8"/>
        </w:numPr>
        <w:spacing w:line="300" w:lineRule="auto"/>
        <w:ind w:left="374" w:right="14" w:hanging="360"/>
      </w:pPr>
      <w:r>
        <w:t>There is the “Is” Ethics vs. “Ought” Ethics. Is ethics describes operational standards of behavior – that is, how an individual or group usually behaves, without reference to what should be. It is usually associated with cultural relativism. Ought ethics is prescriptive ethics; it is ethics concerned with discernment of and commitment to principles that establish “standards” of behavior to every person.</w:t>
      </w:r>
    </w:p>
    <w:p w14:paraId="6ADEA06B" w14:textId="77777777" w:rsidR="001430C3" w:rsidRDefault="001430C3">
      <w:pPr>
        <w:pBdr>
          <w:top w:val="nil"/>
          <w:left w:val="nil"/>
          <w:bottom w:val="nil"/>
          <w:right w:val="nil"/>
          <w:between w:val="nil"/>
        </w:pBdr>
        <w:ind w:left="720" w:hanging="720"/>
      </w:pPr>
    </w:p>
    <w:p w14:paraId="6ADEA06C" w14:textId="77777777" w:rsidR="001430C3" w:rsidRDefault="00330B1C">
      <w:pPr>
        <w:numPr>
          <w:ilvl w:val="0"/>
          <w:numId w:val="8"/>
        </w:numPr>
        <w:spacing w:line="300" w:lineRule="auto"/>
        <w:ind w:left="374" w:right="14" w:hanging="360"/>
      </w:pPr>
      <w:r>
        <w:t xml:space="preserve">“Ought” ethics prescribe how people should behave, prescribing standards for what “ought” to be without reference to how things actually are. The ideal behavior is based on specific values and principles, which define what is right, good, and proper. </w:t>
      </w:r>
    </w:p>
    <w:p w14:paraId="6ADEA06D" w14:textId="77777777" w:rsidR="001430C3" w:rsidRDefault="001430C3">
      <w:pPr>
        <w:pBdr>
          <w:top w:val="nil"/>
          <w:left w:val="nil"/>
          <w:bottom w:val="nil"/>
          <w:right w:val="nil"/>
          <w:between w:val="nil"/>
        </w:pBdr>
        <w:ind w:left="720" w:hanging="720"/>
      </w:pPr>
    </w:p>
    <w:p w14:paraId="6ADEA06E" w14:textId="77777777" w:rsidR="001430C3" w:rsidRDefault="00330B1C">
      <w:pPr>
        <w:numPr>
          <w:ilvl w:val="0"/>
          <w:numId w:val="8"/>
        </w:numPr>
        <w:spacing w:line="300" w:lineRule="auto"/>
        <w:ind w:left="374" w:right="14" w:hanging="360"/>
      </w:pPr>
      <w:r>
        <w:t>Ethical development concerns the principles and values about how people interact with other people. Our ethical development depends on our relationships – our relationships with our parents and family, our peer group and their values, and our faith community and living tradition, our world and planet.</w:t>
      </w:r>
    </w:p>
    <w:p w14:paraId="6ADEA06F" w14:textId="77777777" w:rsidR="001430C3" w:rsidRDefault="001430C3">
      <w:pPr>
        <w:pBdr>
          <w:top w:val="nil"/>
          <w:left w:val="nil"/>
          <w:bottom w:val="nil"/>
          <w:right w:val="nil"/>
          <w:between w:val="nil"/>
        </w:pBdr>
        <w:ind w:left="720" w:hanging="720"/>
      </w:pPr>
    </w:p>
    <w:p w14:paraId="6ADEA070" w14:textId="77777777" w:rsidR="001430C3" w:rsidRDefault="00330B1C">
      <w:pPr>
        <w:numPr>
          <w:ilvl w:val="0"/>
          <w:numId w:val="8"/>
        </w:numPr>
        <w:spacing w:after="3865" w:line="300" w:lineRule="auto"/>
        <w:ind w:left="374" w:right="14" w:hanging="360"/>
      </w:pPr>
      <w:r>
        <w:t>Our values are learned through experience. Our ethics are practiced in our living every day. Our ethical behavior grows out of our religious identity. From our core values and Spirituality, we practice ethical decision-making, and our ethical behavior emerges. - Pat Hoertdoefer</w:t>
      </w:r>
    </w:p>
    <w:p w14:paraId="6ADEA071" w14:textId="77777777" w:rsidR="001430C3" w:rsidRDefault="00330B1C">
      <w:pPr>
        <w:spacing w:after="67" w:line="259" w:lineRule="auto"/>
        <w:ind w:left="10" w:right="65" w:hanging="10"/>
        <w:jc w:val="right"/>
      </w:pPr>
      <w:r>
        <w:t xml:space="preserve"> </w:t>
      </w:r>
    </w:p>
    <w:p w14:paraId="6ADEA072" w14:textId="77777777" w:rsidR="001430C3" w:rsidRDefault="00330B1C">
      <w:pPr>
        <w:pStyle w:val="Heading1"/>
      </w:pPr>
      <w:bookmarkStart w:id="43" w:name="bookmark=id.bk7v2e5gul1t" w:colFirst="0" w:colLast="0"/>
      <w:bookmarkEnd w:id="43"/>
      <w:r>
        <w:lastRenderedPageBreak/>
        <w:t xml:space="preserve">Handout 21: More Tough Terms </w:t>
      </w:r>
    </w:p>
    <w:p w14:paraId="6ADEA073" w14:textId="77777777" w:rsidR="001430C3" w:rsidRDefault="00330B1C">
      <w:pPr>
        <w:pStyle w:val="Heading2"/>
        <w:ind w:left="21" w:right="97" w:firstLine="384"/>
      </w:pPr>
      <w:r>
        <w:t xml:space="preserve">PRAYER </w:t>
      </w:r>
    </w:p>
    <w:p w14:paraId="6ADEA074" w14:textId="77777777" w:rsidR="001430C3" w:rsidRDefault="00330B1C">
      <w:pPr>
        <w:numPr>
          <w:ilvl w:val="0"/>
          <w:numId w:val="9"/>
        </w:numPr>
        <w:spacing w:line="300" w:lineRule="auto"/>
        <w:ind w:right="14" w:hanging="360"/>
      </w:pPr>
      <w:r>
        <w:t>Many of the past generation and many today have found three abiding values in prayer: The quiet meditation on life, The reaching out toward the universal and infinite, and The courageous facing of one’s profoundest wishes. Let parents sense and share with their children the glory and mystery of everyday things. Let them look with sympathy upon humanity’s age-long dilemmas. Let no question be taboo. The next generation can ill afford to have the deeper values deleted from the book of life. — Sophia Lyon Fahs</w:t>
      </w:r>
    </w:p>
    <w:p w14:paraId="6ADEA075" w14:textId="77777777" w:rsidR="001430C3" w:rsidRDefault="001430C3">
      <w:pPr>
        <w:ind w:left="720" w:right="13" w:firstLine="0"/>
      </w:pPr>
    </w:p>
    <w:p w14:paraId="6ADEA076" w14:textId="77777777" w:rsidR="001430C3" w:rsidRDefault="00330B1C">
      <w:pPr>
        <w:numPr>
          <w:ilvl w:val="0"/>
          <w:numId w:val="9"/>
        </w:numPr>
        <w:spacing w:line="300" w:lineRule="auto"/>
        <w:ind w:right="14" w:hanging="360"/>
      </w:pPr>
      <w:r>
        <w:t>Prayer … is an effort to reach deep and to reach out and to become what we would like to be, and need to be, and ought to be. Proper prayer is not a petition to escape realities. It is an effort to face up to realities, to understand them, to deal with them. It is an expression of the desire to grow in spiritual stature, in courage, in strength, and in faith. The purpose of prayer is to transform those doing the praying, to lift them out of fear and selfishness into serenity, patience, determination, belonging. If we being to approach prayer in this manner, it assumes an entirely new significance. — Rev. Jack Mendelsohn</w:t>
      </w:r>
    </w:p>
    <w:p w14:paraId="6ADEA077" w14:textId="77777777" w:rsidR="001430C3" w:rsidRDefault="001430C3">
      <w:pPr>
        <w:pBdr>
          <w:top w:val="nil"/>
          <w:left w:val="nil"/>
          <w:bottom w:val="nil"/>
          <w:right w:val="nil"/>
          <w:between w:val="nil"/>
        </w:pBdr>
        <w:ind w:left="720" w:hanging="720"/>
      </w:pPr>
    </w:p>
    <w:p w14:paraId="6ADEA078" w14:textId="77777777" w:rsidR="001430C3" w:rsidRDefault="00330B1C">
      <w:pPr>
        <w:numPr>
          <w:ilvl w:val="0"/>
          <w:numId w:val="9"/>
        </w:numPr>
        <w:spacing w:after="0" w:line="300" w:lineRule="auto"/>
        <w:ind w:right="14" w:hanging="360"/>
      </w:pPr>
      <w:r>
        <w:t>In rational prayer the soul may be said to accomplish three things important to its welfare: it withdraws within itself and defines its good, it accommodates itself to destiny, and it grows like the ideal which it conceives. — George Santayana</w:t>
      </w:r>
    </w:p>
    <w:p w14:paraId="6ADEA079" w14:textId="77777777" w:rsidR="001430C3" w:rsidRDefault="001430C3">
      <w:pPr>
        <w:ind w:left="720" w:right="13" w:firstLine="0"/>
      </w:pPr>
    </w:p>
    <w:p w14:paraId="6ADEA07A" w14:textId="77777777" w:rsidR="001430C3" w:rsidRDefault="00330B1C">
      <w:pPr>
        <w:numPr>
          <w:ilvl w:val="0"/>
          <w:numId w:val="9"/>
        </w:numPr>
        <w:spacing w:line="300" w:lineRule="auto"/>
        <w:ind w:right="14" w:hanging="360"/>
      </w:pPr>
      <w:r>
        <w:t>The word prayer has almost as many meanings as there are people who pray. For some it is a conversation, a speaking to God; for others it is speaking to oneself; and for still others it is speaking aloud – to all who are gathered together, or to no one in particular. — Rev. Patricia Hoertdoerfer</w:t>
      </w:r>
    </w:p>
    <w:p w14:paraId="6ADEA07B" w14:textId="77777777" w:rsidR="001430C3" w:rsidRDefault="001430C3">
      <w:pPr>
        <w:spacing w:line="300" w:lineRule="auto"/>
        <w:ind w:left="720" w:right="14" w:firstLine="0"/>
      </w:pPr>
    </w:p>
    <w:p w14:paraId="6ADEA07C" w14:textId="77777777" w:rsidR="001430C3" w:rsidRDefault="00330B1C">
      <w:pPr>
        <w:numPr>
          <w:ilvl w:val="0"/>
          <w:numId w:val="9"/>
        </w:numPr>
        <w:spacing w:line="300" w:lineRule="auto"/>
        <w:ind w:right="14" w:hanging="360"/>
      </w:pPr>
      <w:r>
        <w:t xml:space="preserve">Prayers offer a skillful means for marrying an inner sense of peace with outer demands of the world. They help us to quiet and focus the agitated mind. They use the words to carry us beyond words…By silencing inner noise and distractions, prayer brings us into the presence of the moment. Its gift is an inner experience of prayerfulness in which the silent center of life’s meaning is revealed. — from </w:t>
      </w:r>
      <w:r>
        <w:rPr>
          <w:i/>
        </w:rPr>
        <w:t xml:space="preserve">Earth Prayers </w:t>
      </w:r>
      <w:r>
        <w:rPr>
          <w:i/>
        </w:rPr>
        <w:br/>
      </w:r>
    </w:p>
    <w:p w14:paraId="6ADEA07D" w14:textId="77777777" w:rsidR="001430C3" w:rsidRDefault="00330B1C">
      <w:pPr>
        <w:numPr>
          <w:ilvl w:val="0"/>
          <w:numId w:val="9"/>
        </w:numPr>
        <w:spacing w:line="300" w:lineRule="auto"/>
        <w:ind w:right="14" w:hanging="360"/>
      </w:pPr>
      <w:r>
        <w:lastRenderedPageBreak/>
        <w:t>The prayer of our souls is a petition for persistence; not for the one good deed, or single thought, but deed on deed, and thought on thought, until day calling unto day shall make a life worth living.</w:t>
      </w:r>
    </w:p>
    <w:p w14:paraId="6ADEA07E" w14:textId="77777777" w:rsidR="001430C3" w:rsidRDefault="00330B1C">
      <w:pPr>
        <w:pStyle w:val="Heading2"/>
        <w:ind w:left="21" w:right="97" w:firstLine="384"/>
      </w:pPr>
      <w:r>
        <w:br/>
        <w:t xml:space="preserve">THEOLOGY </w:t>
      </w:r>
    </w:p>
    <w:p w14:paraId="6ADEA07F" w14:textId="77777777" w:rsidR="001430C3" w:rsidRDefault="00330B1C">
      <w:pPr>
        <w:numPr>
          <w:ilvl w:val="0"/>
          <w:numId w:val="10"/>
        </w:numPr>
        <w:pBdr>
          <w:top w:val="nil"/>
          <w:left w:val="nil"/>
          <w:bottom w:val="nil"/>
          <w:right w:val="nil"/>
          <w:between w:val="nil"/>
        </w:pBdr>
        <w:spacing w:after="0" w:line="360" w:lineRule="auto"/>
      </w:pPr>
      <w:r>
        <w:t xml:space="preserve">Theology comes from two Greek words: theos, which is commonly interpreted as “God;” and logia, which means “sayings.” Based purely on a linguistic translation then, theology means “the sayings of God”—Who is God? Where is God? What is God? How one might come to know God? In more contemporary terms, we may speak f theology as being in dialogue about that to which we give ultimate value and meaning. Some would add that theology is rational discourse about God, but I would disagree since religion is itself non-rational. It is based strictly in faith. </w:t>
      </w:r>
    </w:p>
    <w:p w14:paraId="6ADEA080" w14:textId="77777777" w:rsidR="001430C3" w:rsidRDefault="001430C3">
      <w:pPr>
        <w:pBdr>
          <w:top w:val="nil"/>
          <w:left w:val="nil"/>
          <w:bottom w:val="nil"/>
          <w:right w:val="nil"/>
          <w:between w:val="nil"/>
        </w:pBdr>
        <w:spacing w:after="0" w:line="360" w:lineRule="auto"/>
        <w:ind w:left="720" w:firstLine="0"/>
      </w:pPr>
    </w:p>
    <w:p w14:paraId="6ADEA081" w14:textId="77777777" w:rsidR="001430C3" w:rsidRDefault="00330B1C">
      <w:pPr>
        <w:numPr>
          <w:ilvl w:val="0"/>
          <w:numId w:val="10"/>
        </w:numPr>
        <w:pBdr>
          <w:top w:val="nil"/>
          <w:left w:val="nil"/>
          <w:bottom w:val="nil"/>
          <w:right w:val="nil"/>
          <w:between w:val="nil"/>
        </w:pBdr>
        <w:spacing w:after="0" w:line="360" w:lineRule="auto"/>
      </w:pPr>
      <w:r>
        <w:t xml:space="preserve">Daniel Migliore evokes the classical definition of St. Augustine defining theology as “faith seeking understanding: in relation to ourselves—acknowledging, of course, that we can never completely eliminate our own subjectivity. One would begin with faith statement and then continue to test their beliefs against other faith claims. That’s what theology really is—faith seeking understanding, seeking to understand our own beliefs in relation to other beliefs. It is also critical reflection on the meaning of whatever we understand as ultimate reality; which may or may not include a concept of the divine. </w:t>
      </w:r>
    </w:p>
    <w:p w14:paraId="6ADEA082" w14:textId="77777777" w:rsidR="001430C3" w:rsidRDefault="001430C3">
      <w:pPr>
        <w:pBdr>
          <w:top w:val="nil"/>
          <w:left w:val="nil"/>
          <w:bottom w:val="nil"/>
          <w:right w:val="nil"/>
          <w:between w:val="nil"/>
        </w:pBdr>
        <w:spacing w:after="0"/>
        <w:ind w:left="720" w:hanging="720"/>
      </w:pPr>
    </w:p>
    <w:p w14:paraId="6ADEA083" w14:textId="77777777" w:rsidR="001430C3" w:rsidRDefault="00330B1C">
      <w:pPr>
        <w:numPr>
          <w:ilvl w:val="0"/>
          <w:numId w:val="10"/>
        </w:numPr>
        <w:pBdr>
          <w:top w:val="nil"/>
          <w:left w:val="nil"/>
          <w:bottom w:val="nil"/>
          <w:right w:val="nil"/>
          <w:between w:val="nil"/>
        </w:pBdr>
        <w:spacing w:after="0" w:line="360" w:lineRule="auto"/>
      </w:pPr>
      <w:r>
        <w:t xml:space="preserve">Theology begins with a question (or more accurately, a series of questions) which we all come to ask at some point in life, even if we don’t articulate them. Theology tries to make sense of the world. The basic question it asks is: why? why? Unitarian Universalists tend to ask that “why” question a lot. </w:t>
      </w:r>
    </w:p>
    <w:p w14:paraId="6ADEA084" w14:textId="77777777" w:rsidR="001430C3" w:rsidRDefault="001430C3">
      <w:pPr>
        <w:pBdr>
          <w:top w:val="nil"/>
          <w:left w:val="nil"/>
          <w:bottom w:val="nil"/>
          <w:right w:val="nil"/>
          <w:between w:val="nil"/>
        </w:pBdr>
        <w:spacing w:after="0"/>
        <w:ind w:left="720" w:hanging="720"/>
      </w:pPr>
    </w:p>
    <w:p w14:paraId="6ADEA085" w14:textId="77777777" w:rsidR="001430C3" w:rsidRDefault="00330B1C">
      <w:pPr>
        <w:numPr>
          <w:ilvl w:val="0"/>
          <w:numId w:val="10"/>
        </w:numPr>
        <w:pBdr>
          <w:top w:val="nil"/>
          <w:left w:val="nil"/>
          <w:bottom w:val="nil"/>
          <w:right w:val="nil"/>
          <w:between w:val="nil"/>
        </w:pBdr>
        <w:spacing w:after="172" w:line="360" w:lineRule="auto"/>
      </w:pPr>
      <w:r>
        <w:t xml:space="preserve">Why am I here? Why are we here? What is the purpose of life? Is there something more—something beyond all the uncertainty that we feel and see? And when we explore it, we can go further. Why is there suffering? Why is there evil? What will happen to me when I die? — Marjorie Bowens-Wheatley </w:t>
      </w:r>
      <w:r>
        <w:br w:type="page"/>
      </w:r>
    </w:p>
    <w:p w14:paraId="6ADEA086" w14:textId="77777777" w:rsidR="001430C3" w:rsidRDefault="00330B1C">
      <w:pPr>
        <w:pStyle w:val="Heading1"/>
        <w:spacing w:after="97"/>
        <w:ind w:left="0" w:firstLine="0"/>
      </w:pPr>
      <w:bookmarkStart w:id="44" w:name="bookmark=id.lvync8j5c4r9" w:colFirst="0" w:colLast="0"/>
      <w:bookmarkEnd w:id="44"/>
      <w:r>
        <w:lastRenderedPageBreak/>
        <w:t>Handout 22: Unitarian Universalist Principles &amp; Sources</w:t>
      </w:r>
    </w:p>
    <w:p w14:paraId="6ADEA087" w14:textId="77777777" w:rsidR="001430C3" w:rsidRDefault="001430C3">
      <w:pPr>
        <w:ind w:left="12" w:right="13" w:firstLine="0"/>
        <w:rPr>
          <w:sz w:val="23"/>
          <w:szCs w:val="23"/>
        </w:rPr>
      </w:pPr>
    </w:p>
    <w:p w14:paraId="6ADEA088" w14:textId="77777777" w:rsidR="001430C3" w:rsidRDefault="00330B1C">
      <w:pPr>
        <w:ind w:left="12" w:right="13" w:firstLine="0"/>
        <w:rPr>
          <w:sz w:val="23"/>
          <w:szCs w:val="23"/>
        </w:rPr>
      </w:pPr>
      <w:r>
        <w:rPr>
          <w:sz w:val="23"/>
          <w:szCs w:val="23"/>
        </w:rPr>
        <w:t xml:space="preserve">WE, THE MEMBER CONGREGATIONS OF THE UNITARIAN UNIVERSALIST ASSOCIATION, COVENANT TO AFFIRM AND PROMOTE: </w:t>
      </w:r>
    </w:p>
    <w:p w14:paraId="6ADEA089" w14:textId="77777777" w:rsidR="001430C3" w:rsidRDefault="00330B1C">
      <w:pPr>
        <w:numPr>
          <w:ilvl w:val="0"/>
          <w:numId w:val="12"/>
        </w:numPr>
        <w:spacing w:after="89" w:line="259" w:lineRule="auto"/>
        <w:ind w:right="13" w:hanging="360"/>
        <w:rPr>
          <w:sz w:val="23"/>
          <w:szCs w:val="23"/>
        </w:rPr>
      </w:pPr>
      <w:r>
        <w:rPr>
          <w:sz w:val="23"/>
          <w:szCs w:val="23"/>
        </w:rPr>
        <w:t>The inherent worth and dignity of every person;</w:t>
      </w:r>
    </w:p>
    <w:p w14:paraId="6ADEA08A" w14:textId="77777777" w:rsidR="001430C3" w:rsidRDefault="00330B1C">
      <w:pPr>
        <w:numPr>
          <w:ilvl w:val="0"/>
          <w:numId w:val="12"/>
        </w:numPr>
        <w:spacing w:after="86" w:line="259" w:lineRule="auto"/>
        <w:ind w:right="13" w:hanging="360"/>
        <w:rPr>
          <w:sz w:val="23"/>
          <w:szCs w:val="23"/>
        </w:rPr>
      </w:pPr>
      <w:r>
        <w:rPr>
          <w:sz w:val="23"/>
          <w:szCs w:val="23"/>
        </w:rPr>
        <w:t>Justice, equity, and compassion in human relations;</w:t>
      </w:r>
    </w:p>
    <w:p w14:paraId="6ADEA08B" w14:textId="77777777" w:rsidR="001430C3" w:rsidRDefault="00330B1C">
      <w:pPr>
        <w:numPr>
          <w:ilvl w:val="0"/>
          <w:numId w:val="12"/>
        </w:numPr>
        <w:ind w:right="13" w:hanging="360"/>
        <w:rPr>
          <w:sz w:val="23"/>
          <w:szCs w:val="23"/>
        </w:rPr>
      </w:pPr>
      <w:r>
        <w:rPr>
          <w:sz w:val="23"/>
          <w:szCs w:val="23"/>
        </w:rPr>
        <w:t>Acceptance of one another and encouragement to spiritual growth in our congregations;</w:t>
      </w:r>
    </w:p>
    <w:p w14:paraId="6ADEA08C" w14:textId="77777777" w:rsidR="001430C3" w:rsidRDefault="00330B1C">
      <w:pPr>
        <w:numPr>
          <w:ilvl w:val="0"/>
          <w:numId w:val="12"/>
        </w:numPr>
        <w:spacing w:after="89" w:line="259" w:lineRule="auto"/>
        <w:ind w:right="13" w:hanging="360"/>
        <w:rPr>
          <w:sz w:val="23"/>
          <w:szCs w:val="23"/>
        </w:rPr>
      </w:pPr>
      <w:r>
        <w:rPr>
          <w:sz w:val="23"/>
          <w:szCs w:val="23"/>
        </w:rPr>
        <w:t>A free and responsible search for truth and meaning;</w:t>
      </w:r>
    </w:p>
    <w:p w14:paraId="6ADEA08D" w14:textId="77777777" w:rsidR="001430C3" w:rsidRDefault="00330B1C">
      <w:pPr>
        <w:numPr>
          <w:ilvl w:val="0"/>
          <w:numId w:val="12"/>
        </w:numPr>
        <w:spacing w:line="240" w:lineRule="auto"/>
        <w:ind w:right="13" w:hanging="360"/>
        <w:rPr>
          <w:sz w:val="23"/>
          <w:szCs w:val="23"/>
        </w:rPr>
      </w:pPr>
      <w:r>
        <w:rPr>
          <w:sz w:val="23"/>
          <w:szCs w:val="23"/>
        </w:rPr>
        <w:t>The right of conscience and the use of the democratic process within our congregations and in society at large;</w:t>
      </w:r>
    </w:p>
    <w:p w14:paraId="6ADEA08E" w14:textId="77777777" w:rsidR="001430C3" w:rsidRDefault="00330B1C">
      <w:pPr>
        <w:numPr>
          <w:ilvl w:val="0"/>
          <w:numId w:val="12"/>
        </w:numPr>
        <w:spacing w:before="200" w:after="89" w:line="259" w:lineRule="auto"/>
        <w:ind w:right="13" w:hanging="360"/>
        <w:rPr>
          <w:sz w:val="23"/>
          <w:szCs w:val="23"/>
        </w:rPr>
      </w:pPr>
      <w:r>
        <w:rPr>
          <w:sz w:val="23"/>
          <w:szCs w:val="23"/>
        </w:rPr>
        <w:t>The goal of world community with peace, liberty, and justice for all;</w:t>
      </w:r>
    </w:p>
    <w:p w14:paraId="6ADEA08F" w14:textId="77777777" w:rsidR="001430C3" w:rsidRDefault="00330B1C">
      <w:pPr>
        <w:numPr>
          <w:ilvl w:val="0"/>
          <w:numId w:val="12"/>
        </w:numPr>
        <w:spacing w:after="0" w:line="360" w:lineRule="auto"/>
        <w:ind w:right="13" w:hanging="360"/>
        <w:rPr>
          <w:sz w:val="23"/>
          <w:szCs w:val="23"/>
        </w:rPr>
      </w:pPr>
      <w:r>
        <w:rPr>
          <w:sz w:val="23"/>
          <w:szCs w:val="23"/>
        </w:rPr>
        <w:t>Respect for the interdependent web of all existence of which we are a part.</w:t>
      </w:r>
    </w:p>
    <w:p w14:paraId="6ADEA090" w14:textId="77777777" w:rsidR="001430C3" w:rsidRDefault="00330B1C">
      <w:pPr>
        <w:numPr>
          <w:ilvl w:val="0"/>
          <w:numId w:val="12"/>
        </w:numPr>
        <w:spacing w:after="481" w:line="240" w:lineRule="auto"/>
        <w:ind w:right="13" w:hanging="360"/>
        <w:rPr>
          <w:sz w:val="23"/>
          <w:szCs w:val="23"/>
        </w:rPr>
      </w:pPr>
      <w:r>
        <w:rPr>
          <w:sz w:val="23"/>
          <w:szCs w:val="23"/>
        </w:rPr>
        <w:t>Many of our congregations have also adopted</w:t>
      </w:r>
      <w:hyperlink r:id="rId62">
        <w:r>
          <w:rPr>
            <w:color w:val="1155CC"/>
            <w:sz w:val="23"/>
            <w:szCs w:val="23"/>
            <w:u w:val="single"/>
          </w:rPr>
          <w:t xml:space="preserve"> Black Lives of UUs’ suggested 8th principle</w:t>
        </w:r>
      </w:hyperlink>
      <w:r>
        <w:rPr>
          <w:sz w:val="23"/>
          <w:szCs w:val="23"/>
        </w:rPr>
        <w:t xml:space="preserve">: </w:t>
      </w:r>
      <w:r>
        <w:t>Journeying toward spiritual wholeness by working to build a diverse multicultural Beloved Community by our actions that accountably dismantle racism and other oppressions in ourselves and our institutions</w:t>
      </w:r>
      <w:r>
        <w:rPr>
          <w:sz w:val="23"/>
          <w:szCs w:val="23"/>
        </w:rPr>
        <w:t>.</w:t>
      </w:r>
    </w:p>
    <w:p w14:paraId="6ADEA091" w14:textId="77777777" w:rsidR="001430C3" w:rsidRDefault="00330B1C">
      <w:pPr>
        <w:spacing w:after="135" w:line="259" w:lineRule="auto"/>
        <w:ind w:left="12" w:right="13" w:firstLine="0"/>
        <w:rPr>
          <w:sz w:val="23"/>
          <w:szCs w:val="23"/>
        </w:rPr>
      </w:pPr>
      <w:r>
        <w:rPr>
          <w:sz w:val="23"/>
          <w:szCs w:val="23"/>
        </w:rPr>
        <w:t xml:space="preserve">THE LIVING TRADITION WE SHARE DRAWS FROM MANY SOURCES: </w:t>
      </w:r>
    </w:p>
    <w:p w14:paraId="6ADEA092" w14:textId="77777777" w:rsidR="001430C3" w:rsidRDefault="00330B1C">
      <w:pPr>
        <w:numPr>
          <w:ilvl w:val="0"/>
          <w:numId w:val="12"/>
        </w:numPr>
        <w:spacing w:line="240" w:lineRule="auto"/>
        <w:ind w:right="13" w:hanging="360"/>
        <w:rPr>
          <w:sz w:val="23"/>
          <w:szCs w:val="23"/>
        </w:rPr>
      </w:pPr>
      <w:r>
        <w:rPr>
          <w:sz w:val="23"/>
          <w:szCs w:val="23"/>
        </w:rPr>
        <w:t>Direct experience of that transcending mystery and wonder, affirmed in all cultures, which moves us to a renewal of the spirit and an openness to the forces that create and uphold life;</w:t>
      </w:r>
    </w:p>
    <w:p w14:paraId="6ADEA093" w14:textId="77777777" w:rsidR="001430C3" w:rsidRDefault="00330B1C">
      <w:pPr>
        <w:numPr>
          <w:ilvl w:val="0"/>
          <w:numId w:val="12"/>
        </w:numPr>
        <w:spacing w:before="200" w:line="240" w:lineRule="auto"/>
        <w:ind w:right="13" w:hanging="360"/>
        <w:rPr>
          <w:sz w:val="23"/>
          <w:szCs w:val="23"/>
        </w:rPr>
      </w:pPr>
      <w:r>
        <w:rPr>
          <w:sz w:val="23"/>
          <w:szCs w:val="23"/>
        </w:rPr>
        <w:t>Words and deeds of prophetic women and men which challenge us to confront powers and structures of evil with justice, compassion, and the transforming power of love;</w:t>
      </w:r>
    </w:p>
    <w:p w14:paraId="6ADEA094" w14:textId="77777777" w:rsidR="001430C3" w:rsidRDefault="00330B1C">
      <w:pPr>
        <w:numPr>
          <w:ilvl w:val="0"/>
          <w:numId w:val="12"/>
        </w:numPr>
        <w:spacing w:before="200" w:after="86" w:line="259" w:lineRule="auto"/>
        <w:ind w:right="13" w:hanging="360"/>
        <w:rPr>
          <w:sz w:val="23"/>
          <w:szCs w:val="23"/>
        </w:rPr>
      </w:pPr>
      <w:r>
        <w:rPr>
          <w:sz w:val="23"/>
          <w:szCs w:val="23"/>
        </w:rPr>
        <w:t>Wisdom from the world’s religions which inspires us in our ethical and spiritual life;</w:t>
      </w:r>
    </w:p>
    <w:p w14:paraId="6ADEA095" w14:textId="77777777" w:rsidR="001430C3" w:rsidRDefault="00330B1C">
      <w:pPr>
        <w:numPr>
          <w:ilvl w:val="0"/>
          <w:numId w:val="12"/>
        </w:numPr>
        <w:spacing w:line="240" w:lineRule="auto"/>
        <w:ind w:right="13" w:hanging="360"/>
        <w:rPr>
          <w:sz w:val="23"/>
          <w:szCs w:val="23"/>
        </w:rPr>
      </w:pPr>
      <w:r>
        <w:rPr>
          <w:sz w:val="23"/>
          <w:szCs w:val="23"/>
        </w:rPr>
        <w:t>Jewish and Christian teachings which call us to respond to God’s love by loving our neighbors as ourselves;</w:t>
      </w:r>
    </w:p>
    <w:p w14:paraId="6ADEA096" w14:textId="77777777" w:rsidR="001430C3" w:rsidRDefault="00330B1C">
      <w:pPr>
        <w:numPr>
          <w:ilvl w:val="0"/>
          <w:numId w:val="12"/>
        </w:numPr>
        <w:spacing w:before="200" w:line="240" w:lineRule="auto"/>
        <w:ind w:right="13" w:hanging="360"/>
        <w:rPr>
          <w:sz w:val="23"/>
          <w:szCs w:val="23"/>
        </w:rPr>
      </w:pPr>
      <w:r>
        <w:rPr>
          <w:sz w:val="23"/>
          <w:szCs w:val="23"/>
        </w:rPr>
        <w:t>Humanist teachings which counsel us to heed the guidance of reason and the results of science, and warn us against idolatries of the mind and spirit;</w:t>
      </w:r>
    </w:p>
    <w:p w14:paraId="6ADEA097" w14:textId="77777777" w:rsidR="001430C3" w:rsidRDefault="00330B1C">
      <w:pPr>
        <w:numPr>
          <w:ilvl w:val="0"/>
          <w:numId w:val="12"/>
        </w:numPr>
        <w:spacing w:before="200" w:line="240" w:lineRule="auto"/>
        <w:ind w:right="13" w:hanging="360"/>
        <w:rPr>
          <w:sz w:val="23"/>
          <w:szCs w:val="23"/>
        </w:rPr>
      </w:pPr>
      <w:r>
        <w:rPr>
          <w:sz w:val="23"/>
          <w:szCs w:val="23"/>
        </w:rPr>
        <w:t>Spiritual teachings of Earth-centered traditions which celebrate the sacred circle of life and instruct us to live in harmony with the rhythms of nature.</w:t>
      </w:r>
    </w:p>
    <w:p w14:paraId="6ADEA098" w14:textId="77777777" w:rsidR="001430C3" w:rsidRDefault="00330B1C">
      <w:pPr>
        <w:spacing w:before="200"/>
        <w:ind w:left="0" w:right="13" w:firstLine="0"/>
        <w:rPr>
          <w:sz w:val="23"/>
          <w:szCs w:val="23"/>
        </w:rPr>
      </w:pPr>
      <w:r>
        <w:rPr>
          <w:sz w:val="23"/>
          <w:szCs w:val="23"/>
        </w:rPr>
        <w:t xml:space="preserve">Grateful for the religious pluralism which enriches and ennobles our faith, we are inspired to deepen our understanding and expand our vision. As free congregations we enter into this covenant, promising to one another our mutual trust and support. </w:t>
      </w:r>
    </w:p>
    <w:p w14:paraId="6ADEA099" w14:textId="77777777" w:rsidR="001430C3" w:rsidRDefault="00330B1C">
      <w:pPr>
        <w:pBdr>
          <w:top w:val="nil"/>
          <w:left w:val="nil"/>
          <w:bottom w:val="nil"/>
          <w:right w:val="nil"/>
          <w:between w:val="nil"/>
        </w:pBdr>
        <w:spacing w:after="0" w:line="240" w:lineRule="auto"/>
        <w:ind w:left="0" w:firstLine="0"/>
        <w:rPr>
          <w:b/>
          <w:sz w:val="32"/>
          <w:szCs w:val="32"/>
        </w:rPr>
      </w:pPr>
      <w:r>
        <w:br w:type="page"/>
      </w:r>
    </w:p>
    <w:p w14:paraId="6ADEA09A" w14:textId="77777777" w:rsidR="001430C3" w:rsidRDefault="00330B1C">
      <w:pPr>
        <w:pStyle w:val="Heading1"/>
        <w:spacing w:after="223" w:line="259" w:lineRule="auto"/>
        <w:ind w:left="0" w:right="74"/>
      </w:pPr>
      <w:bookmarkStart w:id="45" w:name="bookmark=id.r0f4hzht0mwi" w:colFirst="0" w:colLast="0"/>
      <w:bookmarkStart w:id="46" w:name="_heading=h.9xmke9n2oyxd" w:colFirst="0" w:colLast="0"/>
      <w:bookmarkEnd w:id="45"/>
      <w:bookmarkEnd w:id="46"/>
      <w:r>
        <w:lastRenderedPageBreak/>
        <w:t>Handout 23: Online Resources for Religious Education</w:t>
      </w:r>
    </w:p>
    <w:p w14:paraId="6ADEA09B" w14:textId="77777777" w:rsidR="001430C3" w:rsidRDefault="00330B1C">
      <w:r>
        <w:rPr>
          <w:u w:val="single"/>
        </w:rPr>
        <w:t>Timelines</w:t>
      </w:r>
      <w:r>
        <w:t>:</w:t>
      </w:r>
    </w:p>
    <w:p w14:paraId="6ADEA09C" w14:textId="77777777" w:rsidR="001430C3" w:rsidRDefault="00330B1C">
      <w:hyperlink r:id="rId63">
        <w:r>
          <w:rPr>
            <w:color w:val="0563C1"/>
            <w:u w:val="single"/>
          </w:rPr>
          <w:t>www.timetoast.com</w:t>
        </w:r>
      </w:hyperlink>
      <w:r>
        <w:t xml:space="preserve"> – create timelines which can be shared via the internet site</w:t>
      </w:r>
    </w:p>
    <w:p w14:paraId="6ADEA09D" w14:textId="77777777" w:rsidR="001430C3" w:rsidRDefault="00330B1C">
      <w:hyperlink r:id="rId64">
        <w:r>
          <w:rPr>
            <w:color w:val="0563C1"/>
            <w:u w:val="single"/>
          </w:rPr>
          <w:t>www.tiki-toki.com</w:t>
        </w:r>
      </w:hyperlink>
      <w:r>
        <w:t xml:space="preserve"> – create timelines which can be shared and even created as a group project</w:t>
      </w:r>
    </w:p>
    <w:p w14:paraId="6ADEA09E" w14:textId="77777777" w:rsidR="001430C3" w:rsidRDefault="001430C3"/>
    <w:p w14:paraId="6ADEA09F" w14:textId="77777777" w:rsidR="001430C3" w:rsidRDefault="00330B1C">
      <w:r>
        <w:rPr>
          <w:u w:val="single"/>
        </w:rPr>
        <w:t>Concept Mapping</w:t>
      </w:r>
      <w:r>
        <w:t>:</w:t>
      </w:r>
    </w:p>
    <w:p w14:paraId="6ADEA0A0" w14:textId="77777777" w:rsidR="001430C3" w:rsidRDefault="00330B1C">
      <w:hyperlink r:id="rId65">
        <w:r>
          <w:rPr>
            <w:color w:val="0563C1"/>
            <w:u w:val="single"/>
          </w:rPr>
          <w:t>www.wordle.net</w:t>
        </w:r>
      </w:hyperlink>
      <w:r>
        <w:t xml:space="preserve"> – generates a “word cloud” from text you provide which you can then tweak with different fonts and graphic styles; the word cloud gives prominence to those words used most often in your text</w:t>
      </w:r>
    </w:p>
    <w:p w14:paraId="6ADEA0A1" w14:textId="77777777" w:rsidR="001430C3" w:rsidRDefault="00330B1C">
      <w:hyperlink r:id="rId66">
        <w:r>
          <w:rPr>
            <w:color w:val="0563C1"/>
            <w:u w:val="single"/>
          </w:rPr>
          <w:t>www.tagxedo.com</w:t>
        </w:r>
      </w:hyperlink>
      <w:r>
        <w:t xml:space="preserve"> – also allows the creation of word clouds with different fonts and graphic designs</w:t>
      </w:r>
    </w:p>
    <w:p w14:paraId="6ADEA0A2" w14:textId="77777777" w:rsidR="001430C3" w:rsidRDefault="00330B1C">
      <w:pPr>
        <w:ind w:left="36" w:firstLine="0"/>
      </w:pPr>
      <w:hyperlink r:id="rId67">
        <w:r>
          <w:rPr>
            <w:color w:val="0563C1"/>
            <w:u w:val="single"/>
          </w:rPr>
          <w:t>www.bubbl.us</w:t>
        </w:r>
      </w:hyperlink>
      <w:r>
        <w:t xml:space="preserve"> – colorful and easy to use concept mapping tool to organize concepts, reinforce information and process ideas through visual “bubbles”</w:t>
      </w:r>
    </w:p>
    <w:p w14:paraId="6ADEA0A3" w14:textId="77777777" w:rsidR="001430C3" w:rsidRDefault="001430C3">
      <w:pPr>
        <w:rPr>
          <w:u w:val="single"/>
        </w:rPr>
      </w:pPr>
    </w:p>
    <w:p w14:paraId="6ADEA0A4" w14:textId="77777777" w:rsidR="001430C3" w:rsidRDefault="00330B1C">
      <w:pPr>
        <w:ind w:left="36" w:firstLine="0"/>
      </w:pPr>
      <w:r>
        <w:rPr>
          <w:u w:val="single"/>
        </w:rPr>
        <w:t>Art/Animations/Video Projects</w:t>
      </w:r>
      <w:r>
        <w:t>:</w:t>
      </w:r>
    </w:p>
    <w:p w14:paraId="6ADEA0A5" w14:textId="77777777" w:rsidR="001430C3" w:rsidRDefault="00330B1C">
      <w:pPr>
        <w:ind w:left="36" w:firstLine="0"/>
      </w:pPr>
      <w:hyperlink r:id="rId68">
        <w:r>
          <w:rPr>
            <w:color w:val="0563C1"/>
            <w:u w:val="single"/>
          </w:rPr>
          <w:t>http://www.powtoon.com/</w:t>
        </w:r>
      </w:hyperlink>
      <w:r>
        <w:t xml:space="preserve"> -- a Do-It-Yourself animated presentation tool for video presentations, social media clips, and more</w:t>
      </w:r>
    </w:p>
    <w:p w14:paraId="6ADEA0A6" w14:textId="77777777" w:rsidR="001430C3" w:rsidRDefault="00330B1C">
      <w:pPr>
        <w:ind w:left="36" w:firstLine="0"/>
      </w:pPr>
      <w:hyperlink r:id="rId69">
        <w:r>
          <w:rPr>
            <w:color w:val="0563C1"/>
            <w:u w:val="single"/>
          </w:rPr>
          <w:t>www.doink.com</w:t>
        </w:r>
      </w:hyperlink>
      <w:r>
        <w:t xml:space="preserve"> – draw or use community-generated art or flash-style animations for presentations</w:t>
      </w:r>
    </w:p>
    <w:p w14:paraId="6ADEA0A7" w14:textId="77777777" w:rsidR="001430C3" w:rsidRDefault="00330B1C">
      <w:pPr>
        <w:ind w:left="36" w:firstLine="0"/>
      </w:pPr>
      <w:hyperlink r:id="rId70">
        <w:r>
          <w:rPr>
            <w:color w:val="0563C1"/>
            <w:u w:val="single"/>
          </w:rPr>
          <w:t>www.makebeliefscomix.com</w:t>
        </w:r>
      </w:hyperlink>
      <w:r>
        <w:t xml:space="preserve"> – communicate through comic strip art, including choice of characters and different emotions including some characters with physical disabilities</w:t>
      </w:r>
    </w:p>
    <w:p w14:paraId="6ADEA0A8" w14:textId="77777777" w:rsidR="001430C3" w:rsidRDefault="001430C3">
      <w:pPr>
        <w:ind w:left="36" w:firstLine="0"/>
      </w:pPr>
    </w:p>
    <w:p w14:paraId="6ADEA0A9" w14:textId="77777777" w:rsidR="001430C3" w:rsidRDefault="00330B1C">
      <w:pPr>
        <w:ind w:left="36" w:firstLine="0"/>
      </w:pPr>
      <w:r>
        <w:rPr>
          <w:u w:val="single"/>
        </w:rPr>
        <w:t>Charts &amp; Graphs</w:t>
      </w:r>
      <w:r>
        <w:t>:</w:t>
      </w:r>
    </w:p>
    <w:p w14:paraId="6ADEA0AA" w14:textId="77777777" w:rsidR="001430C3" w:rsidRDefault="00330B1C">
      <w:pPr>
        <w:ind w:left="36" w:firstLine="0"/>
      </w:pPr>
      <w:hyperlink r:id="rId71">
        <w:r>
          <w:rPr>
            <w:color w:val="0563C1"/>
            <w:u w:val="single"/>
          </w:rPr>
          <w:t>www.chartle.net</w:t>
        </w:r>
      </w:hyperlink>
      <w:r>
        <w:t xml:space="preserve"> – create charts and graphs </w:t>
      </w:r>
    </w:p>
    <w:p w14:paraId="6ADEA0AB" w14:textId="77777777" w:rsidR="001430C3" w:rsidRDefault="00330B1C">
      <w:pPr>
        <w:ind w:left="36" w:firstLine="0"/>
      </w:pPr>
      <w:hyperlink r:id="rId72">
        <w:r>
          <w:rPr>
            <w:color w:val="0563C1"/>
            <w:u w:val="single"/>
          </w:rPr>
          <w:t>www.popplet.com</w:t>
        </w:r>
      </w:hyperlink>
      <w:r>
        <w:t xml:space="preserve"> – collaborative way to explore ideas, record thoughts and collect inspiration from others plus synthesize information through creation of charts and graphs</w:t>
      </w:r>
    </w:p>
    <w:p w14:paraId="6ADEA0AC" w14:textId="77777777" w:rsidR="001430C3" w:rsidRDefault="001430C3">
      <w:pPr>
        <w:rPr>
          <w:u w:val="single"/>
        </w:rPr>
      </w:pPr>
    </w:p>
    <w:p w14:paraId="6ADEA0AD" w14:textId="77777777" w:rsidR="001430C3" w:rsidRDefault="00330B1C">
      <w:r>
        <w:rPr>
          <w:u w:val="single"/>
        </w:rPr>
        <w:t>Collaboration Tools</w:t>
      </w:r>
      <w:r>
        <w:t>:</w:t>
      </w:r>
    </w:p>
    <w:p w14:paraId="6ADEA0AE" w14:textId="77777777" w:rsidR="001430C3" w:rsidRDefault="00330B1C">
      <w:hyperlink r:id="rId73">
        <w:r>
          <w:rPr>
            <w:color w:val="0563C1"/>
            <w:u w:val="single"/>
          </w:rPr>
          <w:t>www.wallwisher.com</w:t>
        </w:r>
      </w:hyperlink>
      <w:r>
        <w:t xml:space="preserve"> – for a different take on discussion boards, wallwisher offers the chance to have discussions via post-it notes on a “wall”</w:t>
      </w:r>
    </w:p>
    <w:p w14:paraId="6ADEA0AF" w14:textId="77777777" w:rsidR="001430C3" w:rsidRDefault="00330B1C">
      <w:pPr>
        <w:ind w:left="36" w:firstLine="0"/>
      </w:pPr>
      <w:hyperlink r:id="rId74">
        <w:r>
          <w:rPr>
            <w:color w:val="0563C1"/>
            <w:u w:val="single"/>
          </w:rPr>
          <w:t>www.storybird.com</w:t>
        </w:r>
      </w:hyperlink>
      <w:r>
        <w:t xml:space="preserve"> – allows two (or more) people to create a story in round-robin fashion by writing their own text and inserting pictures; they then have the option of sharing their Storybird privately or publicly on the network</w:t>
      </w:r>
    </w:p>
    <w:p w14:paraId="6ADEA0B0" w14:textId="77777777" w:rsidR="001430C3" w:rsidRDefault="00330B1C">
      <w:pPr>
        <w:ind w:left="36" w:firstLine="0"/>
      </w:pPr>
      <w:hyperlink r:id="rId75">
        <w:r>
          <w:rPr>
            <w:color w:val="0563C1"/>
            <w:u w:val="single"/>
          </w:rPr>
          <w:t>www.popplet.com</w:t>
        </w:r>
      </w:hyperlink>
      <w:r>
        <w:t xml:space="preserve"> – collaborative way to explore ideas, record thoughts and collect inspiration from others plus synthesize information through creation of charts and graphs</w:t>
      </w:r>
    </w:p>
    <w:p w14:paraId="6ADEA0B1" w14:textId="77777777" w:rsidR="001430C3" w:rsidRDefault="00330B1C">
      <w:hyperlink r:id="rId76">
        <w:r>
          <w:rPr>
            <w:color w:val="0563C1"/>
            <w:u w:val="single"/>
          </w:rPr>
          <w:t xml:space="preserve">Zoho Notebook </w:t>
        </w:r>
      </w:hyperlink>
      <w:r>
        <w:t xml:space="preserve"> -- online interactive collaborative applications with both audio and video capabilities</w:t>
      </w:r>
    </w:p>
    <w:p w14:paraId="6ADEA0B2" w14:textId="77777777" w:rsidR="001430C3" w:rsidRDefault="00330B1C">
      <w:r>
        <w:t>Google docs -- online resource for sharing and collaborating on documents</w:t>
      </w:r>
    </w:p>
    <w:p w14:paraId="6ADEA0B3" w14:textId="77777777" w:rsidR="001430C3" w:rsidRDefault="00330B1C">
      <w:hyperlink r:id="rId77">
        <w:r>
          <w:rPr>
            <w:color w:val="0563C1"/>
            <w:u w:val="single"/>
          </w:rPr>
          <w:t>Penzu</w:t>
        </w:r>
      </w:hyperlink>
      <w:r>
        <w:t xml:space="preserve"> – create personal journal, online diary or take notes on graphics that look like real notebook paper</w:t>
      </w:r>
    </w:p>
    <w:p w14:paraId="6ADEA0B4" w14:textId="77777777" w:rsidR="001430C3" w:rsidRDefault="00330B1C">
      <w:hyperlink r:id="rId78">
        <w:r>
          <w:rPr>
            <w:color w:val="0563C1"/>
            <w:u w:val="single"/>
          </w:rPr>
          <w:t>Scriblink</w:t>
        </w:r>
      </w:hyperlink>
      <w:r>
        <w:t xml:space="preserve"> -- instant notebook for you to share with your friends at home and at school</w:t>
      </w:r>
    </w:p>
    <w:p w14:paraId="6ADEA0B5" w14:textId="77777777" w:rsidR="001430C3" w:rsidRDefault="00330B1C">
      <w:hyperlink r:id="rId79">
        <w:r>
          <w:rPr>
            <w:color w:val="0563C1"/>
            <w:u w:val="single"/>
          </w:rPr>
          <w:t>Webnote</w:t>
        </w:r>
      </w:hyperlink>
      <w:r>
        <w:t xml:space="preserve"> -- create an instant web page for class notes. An RSS feed is provided for keeping track of updates. Share the url to allow others to add information and notes.</w:t>
      </w:r>
    </w:p>
    <w:p w14:paraId="6ADEA0B6" w14:textId="77777777" w:rsidR="001430C3" w:rsidRDefault="00330B1C">
      <w:hyperlink r:id="rId80">
        <w:r>
          <w:rPr>
            <w:color w:val="0563C1"/>
            <w:u w:val="single"/>
          </w:rPr>
          <w:t>Skrbl_</w:t>
        </w:r>
      </w:hyperlink>
      <w:r>
        <w:t xml:space="preserve"> -- instant collaboration through web whiteboard </w:t>
      </w:r>
    </w:p>
    <w:p w14:paraId="6ADEA0B7" w14:textId="77777777" w:rsidR="001430C3" w:rsidRDefault="00330B1C">
      <w:hyperlink r:id="rId81">
        <w:r>
          <w:rPr>
            <w:color w:val="0563C1"/>
            <w:u w:val="single"/>
          </w:rPr>
          <w:t>Notesake</w:t>
        </w:r>
      </w:hyperlink>
      <w:r>
        <w:t xml:space="preserve"> – create individual and group notes to share which can be revised independently of your own notes</w:t>
      </w:r>
    </w:p>
    <w:p w14:paraId="6ADEA0B8" w14:textId="77777777" w:rsidR="001430C3" w:rsidRDefault="00330B1C">
      <w:pPr>
        <w:ind w:left="36" w:firstLine="0"/>
      </w:pPr>
      <w:hyperlink r:id="rId82">
        <w:r>
          <w:rPr>
            <w:color w:val="0563C1"/>
            <w:u w:val="single"/>
          </w:rPr>
          <w:t>http://www.collba.com/</w:t>
        </w:r>
      </w:hyperlink>
      <w:r>
        <w:t xml:space="preserve"> -- chat with team mates in private rooms, share files, links + code snippets all in real time</w:t>
      </w:r>
    </w:p>
    <w:p w14:paraId="6ADEA0B9" w14:textId="77777777" w:rsidR="001430C3" w:rsidRDefault="00330B1C">
      <w:hyperlink r:id="rId83">
        <w:r>
          <w:rPr>
            <w:color w:val="0563C1"/>
            <w:u w:val="single"/>
          </w:rPr>
          <w:t>www.moodle.com</w:t>
        </w:r>
      </w:hyperlink>
      <w:r>
        <w:t xml:space="preserve"> – open source software which allows for creating webinars, podcasts and more</w:t>
      </w:r>
    </w:p>
    <w:p w14:paraId="6ADEA0BA" w14:textId="77777777" w:rsidR="001430C3" w:rsidRDefault="00330B1C">
      <w:pPr>
        <w:ind w:left="36" w:firstLine="0"/>
      </w:pPr>
      <w:hyperlink r:id="rId84">
        <w:r>
          <w:rPr>
            <w:color w:val="0563C1"/>
            <w:u w:val="single"/>
          </w:rPr>
          <w:t>www.pinterest.com</w:t>
        </w:r>
      </w:hyperlink>
      <w:r>
        <w:t xml:space="preserve"> – acts like a bulletin board in allowing you to pin items by topic</w:t>
      </w:r>
    </w:p>
    <w:p w14:paraId="6ADEA0BB" w14:textId="77777777" w:rsidR="001430C3" w:rsidRDefault="001430C3">
      <w:pPr>
        <w:ind w:left="36" w:firstLine="0"/>
        <w:rPr>
          <w:u w:val="single"/>
        </w:rPr>
      </w:pPr>
    </w:p>
    <w:p w14:paraId="6ADEA0BC" w14:textId="77777777" w:rsidR="001430C3" w:rsidRDefault="00330B1C">
      <w:pPr>
        <w:ind w:left="36" w:firstLine="0"/>
      </w:pPr>
      <w:r>
        <w:rPr>
          <w:u w:val="single"/>
        </w:rPr>
        <w:t>Interactive Assessments</w:t>
      </w:r>
      <w:r>
        <w:t>:</w:t>
      </w:r>
    </w:p>
    <w:p w14:paraId="6ADEA0BD" w14:textId="77777777" w:rsidR="001430C3" w:rsidRDefault="00330B1C">
      <w:pPr>
        <w:ind w:left="36" w:firstLine="0"/>
      </w:pPr>
      <w:hyperlink r:id="rId85">
        <w:r>
          <w:rPr>
            <w:color w:val="0563C1"/>
            <w:u w:val="single"/>
          </w:rPr>
          <w:t>www.socrative.com</w:t>
        </w:r>
      </w:hyperlink>
      <w:r>
        <w:t xml:space="preserve"> -- smart student response system that empowers teachers to engage their classrooms through a series of educational exercises and games via smartphones, laptops, and tablets</w:t>
      </w:r>
    </w:p>
    <w:p w14:paraId="6ADEA0BE" w14:textId="77777777" w:rsidR="001430C3" w:rsidRDefault="00330B1C">
      <w:hyperlink r:id="rId86">
        <w:r>
          <w:rPr>
            <w:color w:val="0563C1"/>
            <w:u w:val="single"/>
          </w:rPr>
          <w:t>www.jeopardylabs.com</w:t>
        </w:r>
      </w:hyperlink>
      <w:r>
        <w:t xml:space="preserve"> – create “Jeopardy” style games easily and share with participants</w:t>
      </w:r>
    </w:p>
    <w:p w14:paraId="6ADEA0BF" w14:textId="77777777" w:rsidR="001430C3" w:rsidRDefault="001430C3">
      <w:pPr>
        <w:ind w:left="36" w:firstLine="0"/>
      </w:pPr>
    </w:p>
    <w:p w14:paraId="6ADEA0C0" w14:textId="77777777" w:rsidR="001430C3" w:rsidRDefault="00330B1C">
      <w:r>
        <w:rPr>
          <w:u w:val="single"/>
        </w:rPr>
        <w:t>Videos &amp; Documentaries</w:t>
      </w:r>
      <w:r>
        <w:t>:</w:t>
      </w:r>
    </w:p>
    <w:p w14:paraId="6ADEA0C1" w14:textId="77777777" w:rsidR="001430C3" w:rsidRDefault="00330B1C">
      <w:hyperlink r:id="rId87">
        <w:r>
          <w:rPr>
            <w:color w:val="0563C1"/>
            <w:u w:val="single"/>
          </w:rPr>
          <w:t>www.snagfilms.com/films/browse</w:t>
        </w:r>
      </w:hyperlink>
      <w:r>
        <w:t xml:space="preserve"> -- access to thousands of documentaries and short features on a whole variety of topics</w:t>
      </w:r>
    </w:p>
    <w:p w14:paraId="6ADEA0C2" w14:textId="77777777" w:rsidR="001430C3" w:rsidRDefault="00330B1C">
      <w:hyperlink r:id="rId88">
        <w:r>
          <w:rPr>
            <w:color w:val="0563C1"/>
            <w:u w:val="single"/>
          </w:rPr>
          <w:t>http://documentaryheaven.com/</w:t>
        </w:r>
      </w:hyperlink>
      <w:r>
        <w:t xml:space="preserve"> -- another great source for documentaries and short features on a variety of topics including history, science, politics and more</w:t>
      </w:r>
    </w:p>
    <w:p w14:paraId="6ADEA0C3" w14:textId="77777777" w:rsidR="001430C3" w:rsidRDefault="001430C3"/>
    <w:p w14:paraId="6ADEA0C4" w14:textId="77777777" w:rsidR="001430C3" w:rsidRDefault="00330B1C">
      <w:pPr>
        <w:ind w:left="36" w:firstLine="0"/>
      </w:pPr>
      <w:r>
        <w:rPr>
          <w:u w:val="single"/>
        </w:rPr>
        <w:t>Educationally-Based Social Media Sites</w:t>
      </w:r>
      <w:r>
        <w:t>:</w:t>
      </w:r>
    </w:p>
    <w:p w14:paraId="6ADEA0C5" w14:textId="77777777" w:rsidR="001430C3" w:rsidRDefault="00330B1C">
      <w:hyperlink r:id="rId89">
        <w:r>
          <w:rPr>
            <w:color w:val="0563C1"/>
            <w:u w:val="single"/>
          </w:rPr>
          <w:t>www.twiducate.com</w:t>
        </w:r>
      </w:hyperlink>
      <w:r>
        <w:t xml:space="preserve"> – a Twitter-style social media and sharing site designed for teachers sharing with their students and for students to share with one another</w:t>
      </w:r>
    </w:p>
    <w:p w14:paraId="6ADEA0C6" w14:textId="77777777" w:rsidR="001430C3" w:rsidRDefault="00330B1C">
      <w:hyperlink r:id="rId90">
        <w:r>
          <w:rPr>
            <w:color w:val="0563C1"/>
            <w:u w:val="single"/>
          </w:rPr>
          <w:t>www.edmoto.com</w:t>
        </w:r>
      </w:hyperlink>
      <w:r>
        <w:t xml:space="preserve">  -- social media website for teachers and students that also allows the teacher to post assignments, special notifications, quizzes and polls</w:t>
      </w:r>
    </w:p>
    <w:p w14:paraId="6ADEA0C7" w14:textId="77777777" w:rsidR="001430C3" w:rsidRDefault="001430C3"/>
    <w:p w14:paraId="6ADEA0C8" w14:textId="77777777" w:rsidR="001430C3" w:rsidRDefault="00330B1C">
      <w:r>
        <w:rPr>
          <w:u w:val="single"/>
        </w:rPr>
        <w:t>Reference Resources</w:t>
      </w:r>
      <w:r>
        <w:t>:</w:t>
      </w:r>
    </w:p>
    <w:p w14:paraId="6ADEA0C9" w14:textId="77777777" w:rsidR="001430C3" w:rsidRDefault="00330B1C">
      <w:hyperlink r:id="rId91">
        <w:r>
          <w:rPr>
            <w:color w:val="0563C1"/>
            <w:u w:val="single"/>
          </w:rPr>
          <w:t>www.easybib.com</w:t>
        </w:r>
      </w:hyperlink>
      <w:r>
        <w:t xml:space="preserve"> – for information on the best way to list citations for different sources</w:t>
      </w:r>
    </w:p>
    <w:p w14:paraId="6ADEA0CA" w14:textId="77777777" w:rsidR="001430C3" w:rsidRDefault="00330B1C">
      <w:hyperlink r:id="rId92">
        <w:r>
          <w:rPr>
            <w:color w:val="0563C1"/>
            <w:u w:val="single"/>
          </w:rPr>
          <w:t>www.creativecommons.org</w:t>
        </w:r>
      </w:hyperlink>
      <w:r>
        <w:t xml:space="preserve"> – resource for copyright-free multimedia </w:t>
      </w:r>
    </w:p>
    <w:p w14:paraId="6ADEA0CB" w14:textId="77777777" w:rsidR="001430C3" w:rsidRDefault="00330B1C">
      <w:hyperlink r:id="rId93">
        <w:r>
          <w:rPr>
            <w:color w:val="0563C1"/>
            <w:u w:val="single"/>
          </w:rPr>
          <w:t>www.cooltoolsforschools.wikispaces.com</w:t>
        </w:r>
      </w:hyperlink>
      <w:r>
        <w:t xml:space="preserve">  -- links and information comparing different presentation, collaborative, teaching, mapping and audio/video tools available for teaching</w:t>
      </w:r>
    </w:p>
    <w:p w14:paraId="6ADEA0CC" w14:textId="77777777" w:rsidR="001430C3" w:rsidRDefault="00330B1C">
      <w:hyperlink r:id="rId94">
        <w:r>
          <w:rPr>
            <w:color w:val="0563C1"/>
            <w:u w:val="single"/>
          </w:rPr>
          <w:t>www.freetech4teachers.com</w:t>
        </w:r>
      </w:hyperlink>
      <w:r>
        <w:t xml:space="preserve"> – an ongoing blog with information and links to free web 2.0 tools for teachers and the great ways to use them</w:t>
      </w:r>
    </w:p>
    <w:p w14:paraId="6ADEA0CD" w14:textId="77777777" w:rsidR="001430C3" w:rsidRDefault="001430C3">
      <w:pPr>
        <w:spacing w:after="223" w:line="259" w:lineRule="auto"/>
        <w:ind w:left="0" w:right="74" w:firstLine="0"/>
        <w:jc w:val="center"/>
        <w:rPr>
          <w:rFonts w:ascii="Arial Rounded" w:eastAsia="Arial Rounded" w:hAnsi="Arial Rounded" w:cs="Arial Rounded"/>
          <w:b/>
          <w:sz w:val="32"/>
          <w:szCs w:val="32"/>
        </w:rPr>
      </w:pPr>
    </w:p>
    <w:p w14:paraId="6ADEA0CE" w14:textId="77777777" w:rsidR="001430C3" w:rsidRDefault="001430C3">
      <w:pPr>
        <w:pStyle w:val="Heading1"/>
        <w:spacing w:after="0" w:line="259" w:lineRule="auto"/>
        <w:ind w:left="0" w:right="338"/>
        <w:jc w:val="right"/>
        <w:sectPr w:rsidR="001430C3">
          <w:footerReference w:type="even" r:id="rId95"/>
          <w:footerReference w:type="default" r:id="rId96"/>
          <w:footerReference w:type="first" r:id="rId97"/>
          <w:pgSz w:w="12240" w:h="15840"/>
          <w:pgMar w:top="918" w:right="1020" w:bottom="1420" w:left="1039" w:header="720" w:footer="1420" w:gutter="0"/>
          <w:cols w:space="720"/>
        </w:sectPr>
      </w:pPr>
      <w:bookmarkStart w:id="47" w:name="_heading=h.98gk052zgmve" w:colFirst="0" w:colLast="0"/>
      <w:bookmarkEnd w:id="47"/>
    </w:p>
    <w:p w14:paraId="6ADEA0CF" w14:textId="77777777" w:rsidR="001430C3" w:rsidRDefault="00330B1C">
      <w:pPr>
        <w:pStyle w:val="Heading1"/>
        <w:spacing w:after="242" w:line="259" w:lineRule="auto"/>
        <w:ind w:left="0" w:right="46"/>
      </w:pPr>
      <w:bookmarkStart w:id="48" w:name="bookmark=id.rcndhbkjq1sm" w:colFirst="0" w:colLast="0"/>
      <w:bookmarkStart w:id="49" w:name="_heading=h.pnsf1djdr8wp" w:colFirst="0" w:colLast="0"/>
      <w:bookmarkEnd w:id="48"/>
      <w:bookmarkEnd w:id="49"/>
      <w:r>
        <w:lastRenderedPageBreak/>
        <w:t>Handout 24: For Further Reading</w:t>
      </w:r>
    </w:p>
    <w:p w14:paraId="6ADEA0D0" w14:textId="77777777" w:rsidR="001430C3" w:rsidRDefault="00330B1C">
      <w:pPr>
        <w:pStyle w:val="Heading2"/>
        <w:spacing w:after="247" w:line="259" w:lineRule="auto"/>
        <w:ind w:left="0" w:firstLine="0"/>
      </w:pPr>
      <w:r>
        <w:rPr>
          <w:rFonts w:ascii="Times New Roman" w:eastAsia="Times New Roman" w:hAnsi="Times New Roman" w:cs="Times New Roman"/>
          <w:sz w:val="28"/>
          <w:szCs w:val="28"/>
        </w:rPr>
        <w:t>Class &amp; SocioEconomic Justice</w:t>
      </w:r>
    </w:p>
    <w:p w14:paraId="6ADEA0D1" w14:textId="77777777" w:rsidR="001430C3" w:rsidRDefault="00330B1C">
      <w:pPr>
        <w:spacing w:after="283" w:line="254" w:lineRule="auto"/>
        <w:ind w:left="705" w:hanging="10"/>
      </w:pPr>
      <w:r>
        <w:rPr>
          <w:rFonts w:ascii="Times New Roman" w:eastAsia="Times New Roman" w:hAnsi="Times New Roman" w:cs="Times New Roman"/>
        </w:rPr>
        <w:t xml:space="preserve">Commission on Appraisal of the Unitarian Universalist Association. </w:t>
      </w:r>
      <w:r>
        <w:rPr>
          <w:rFonts w:ascii="Times New Roman" w:eastAsia="Times New Roman" w:hAnsi="Times New Roman" w:cs="Times New Roman"/>
          <w:i/>
        </w:rPr>
        <w:t>Class Action: The Struggle with Class in Unitarian Universalism</w:t>
      </w:r>
      <w:r>
        <w:rPr>
          <w:rFonts w:ascii="Times New Roman" w:eastAsia="Times New Roman" w:hAnsi="Times New Roman" w:cs="Times New Roman"/>
        </w:rPr>
        <w:t>. Boston, MA: Unitarian Universalist Association, 2017.</w:t>
      </w:r>
    </w:p>
    <w:p w14:paraId="6ADEA0D2" w14:textId="77777777" w:rsidR="001430C3" w:rsidRDefault="00330B1C">
      <w:pPr>
        <w:spacing w:after="289" w:line="249" w:lineRule="auto"/>
        <w:ind w:left="705" w:hanging="10"/>
      </w:pPr>
      <w:r>
        <w:rPr>
          <w:rFonts w:ascii="Times New Roman" w:eastAsia="Times New Roman" w:hAnsi="Times New Roman" w:cs="Times New Roman"/>
        </w:rPr>
        <w:t xml:space="preserve">Harris, Mark. </w:t>
      </w:r>
      <w:r>
        <w:rPr>
          <w:rFonts w:ascii="Times New Roman" w:eastAsia="Times New Roman" w:hAnsi="Times New Roman" w:cs="Times New Roman"/>
          <w:i/>
        </w:rPr>
        <w:t>Elite: Uncovering Classism in Unitarian Universalist History</w:t>
      </w:r>
      <w:r>
        <w:rPr>
          <w:rFonts w:ascii="Times New Roman" w:eastAsia="Times New Roman" w:hAnsi="Times New Roman" w:cs="Times New Roman"/>
        </w:rPr>
        <w:t>. Boston, MA: Skinner House Books, 2010.</w:t>
      </w:r>
    </w:p>
    <w:p w14:paraId="6ADEA0D3" w14:textId="77777777" w:rsidR="001430C3" w:rsidRDefault="00330B1C">
      <w:pPr>
        <w:spacing w:after="283" w:line="254" w:lineRule="auto"/>
        <w:ind w:left="705" w:hanging="10"/>
      </w:pPr>
      <w:r>
        <w:rPr>
          <w:rFonts w:ascii="Times New Roman" w:eastAsia="Times New Roman" w:hAnsi="Times New Roman" w:cs="Times New Roman"/>
        </w:rPr>
        <w:t xml:space="preserve">Jayaraman, Saru. </w:t>
      </w:r>
      <w:r>
        <w:rPr>
          <w:rFonts w:ascii="Times New Roman" w:eastAsia="Times New Roman" w:hAnsi="Times New Roman" w:cs="Times New Roman"/>
          <w:i/>
        </w:rPr>
        <w:t>Behind the Kitchen Door.</w:t>
      </w:r>
      <w:r>
        <w:rPr>
          <w:rFonts w:ascii="Times New Roman" w:eastAsia="Times New Roman" w:hAnsi="Times New Roman" w:cs="Times New Roman"/>
        </w:rPr>
        <w:t xml:space="preserve"> Cornell University Press, 2014.</w:t>
      </w:r>
    </w:p>
    <w:p w14:paraId="6ADEA0D4" w14:textId="77777777" w:rsidR="001430C3" w:rsidRDefault="00330B1C">
      <w:pPr>
        <w:spacing w:after="283" w:line="254" w:lineRule="auto"/>
        <w:ind w:left="705" w:hanging="10"/>
      </w:pPr>
      <w:r>
        <w:rPr>
          <w:rFonts w:ascii="Times New Roman" w:eastAsia="Times New Roman" w:hAnsi="Times New Roman" w:cs="Times New Roman"/>
        </w:rPr>
        <w:t xml:space="preserve">Laru, Annette. </w:t>
      </w:r>
      <w:r>
        <w:rPr>
          <w:rFonts w:ascii="Times New Roman" w:eastAsia="Times New Roman" w:hAnsi="Times New Roman" w:cs="Times New Roman"/>
          <w:i/>
        </w:rPr>
        <w:t>Unequal Childhoods: Class, Race, and Family Life</w:t>
      </w:r>
      <w:r>
        <w:rPr>
          <w:rFonts w:ascii="Times New Roman" w:eastAsia="Times New Roman" w:hAnsi="Times New Roman" w:cs="Times New Roman"/>
        </w:rPr>
        <w:t>. Los Angeles, CA: University of California Press, 2003.</w:t>
      </w:r>
    </w:p>
    <w:p w14:paraId="6ADEA0D5" w14:textId="77777777" w:rsidR="001430C3" w:rsidRDefault="00330B1C">
      <w:pPr>
        <w:spacing w:after="173" w:line="249" w:lineRule="auto"/>
        <w:ind w:left="705" w:hanging="10"/>
      </w:pPr>
      <w:r>
        <w:rPr>
          <w:rFonts w:ascii="Times New Roman" w:eastAsia="Times New Roman" w:hAnsi="Times New Roman" w:cs="Times New Roman"/>
        </w:rPr>
        <w:t>Lugalia-Hollon, Ryan &amp; Cooper, Daniel. T</w:t>
      </w:r>
      <w:r>
        <w:rPr>
          <w:rFonts w:ascii="Times New Roman" w:eastAsia="Times New Roman" w:hAnsi="Times New Roman" w:cs="Times New Roman"/>
          <w:i/>
        </w:rPr>
        <w:t>he War on Neighborhoods: Policing, Prison &amp; Punishment in a Divided City.</w:t>
      </w:r>
      <w:r>
        <w:rPr>
          <w:rFonts w:ascii="Times New Roman" w:eastAsia="Times New Roman" w:hAnsi="Times New Roman" w:cs="Times New Roman"/>
          <w:sz w:val="37"/>
          <w:szCs w:val="37"/>
          <w:vertAlign w:val="subscript"/>
        </w:rPr>
        <w:t>​</w:t>
      </w:r>
      <w:r>
        <w:rPr>
          <w:rFonts w:ascii="Times New Roman" w:eastAsia="Times New Roman" w:hAnsi="Times New Roman" w:cs="Times New Roman"/>
        </w:rPr>
        <w:t xml:space="preserve"> Boston, MA: Beacon Press, 2019.</w:t>
      </w:r>
    </w:p>
    <w:p w14:paraId="6ADEA0D6" w14:textId="77777777" w:rsidR="001430C3" w:rsidRDefault="00330B1C">
      <w:pPr>
        <w:spacing w:after="289" w:line="249" w:lineRule="auto"/>
        <w:ind w:left="705" w:hanging="10"/>
      </w:pPr>
      <w:r>
        <w:rPr>
          <w:rFonts w:ascii="Times New Roman" w:eastAsia="Times New Roman" w:hAnsi="Times New Roman" w:cs="Times New Roman"/>
        </w:rPr>
        <w:t xml:space="preserve">Manish Mishra-Marzetti, Jennifer Nordstrom, ed. </w:t>
      </w:r>
      <w:r>
        <w:rPr>
          <w:rFonts w:ascii="Times New Roman" w:eastAsia="Times New Roman" w:hAnsi="Times New Roman" w:cs="Times New Roman"/>
          <w:i/>
        </w:rPr>
        <w:t>Justice on Earth: People of Faith Working at the Intersections of Race, Class, and the Environment.</w:t>
      </w:r>
      <w:r>
        <w:rPr>
          <w:rFonts w:ascii="Times New Roman" w:eastAsia="Times New Roman" w:hAnsi="Times New Roman" w:cs="Times New Roman"/>
        </w:rPr>
        <w:t xml:space="preserve"> Boston, MA: Skinner House Books, 2018.</w:t>
      </w:r>
    </w:p>
    <w:p w14:paraId="6ADEA0D7" w14:textId="77777777" w:rsidR="001430C3" w:rsidRDefault="00330B1C">
      <w:pPr>
        <w:spacing w:after="283" w:line="254" w:lineRule="auto"/>
        <w:ind w:left="705" w:hanging="10"/>
      </w:pPr>
      <w:r>
        <w:rPr>
          <w:rFonts w:ascii="Times New Roman" w:eastAsia="Times New Roman" w:hAnsi="Times New Roman" w:cs="Times New Roman"/>
        </w:rPr>
        <w:t xml:space="preserve">Newman, Katherine &amp; Chen, Victor tan. </w:t>
      </w:r>
      <w:r>
        <w:rPr>
          <w:rFonts w:ascii="Times New Roman" w:eastAsia="Times New Roman" w:hAnsi="Times New Roman" w:cs="Times New Roman"/>
          <w:i/>
        </w:rPr>
        <w:t>The Missing Class: Portraits of the Near Poor in America.</w:t>
      </w:r>
      <w:r>
        <w:rPr>
          <w:rFonts w:ascii="Times New Roman" w:eastAsia="Times New Roman" w:hAnsi="Times New Roman" w:cs="Times New Roman"/>
        </w:rPr>
        <w:t xml:space="preserve"> Boston, MA: Beacon Press, 2008.</w:t>
      </w:r>
    </w:p>
    <w:p w14:paraId="6ADEA0D8" w14:textId="77777777" w:rsidR="001430C3" w:rsidRDefault="00330B1C">
      <w:pPr>
        <w:spacing w:after="289" w:line="249" w:lineRule="auto"/>
        <w:ind w:left="705" w:hanging="10"/>
      </w:pPr>
      <w:r>
        <w:rPr>
          <w:rFonts w:ascii="Times New Roman" w:eastAsia="Times New Roman" w:hAnsi="Times New Roman" w:cs="Times New Roman"/>
        </w:rPr>
        <w:t xml:space="preserve">Orleck, Annelise. </w:t>
      </w:r>
      <w:r>
        <w:rPr>
          <w:rFonts w:ascii="Times New Roman" w:eastAsia="Times New Roman" w:hAnsi="Times New Roman" w:cs="Times New Roman"/>
          <w:i/>
        </w:rPr>
        <w:t>We Are All Fast Food Workers Now: The Global Uprising Against Poverty Wages.</w:t>
      </w:r>
      <w:r>
        <w:rPr>
          <w:rFonts w:ascii="Times New Roman" w:eastAsia="Times New Roman" w:hAnsi="Times New Roman" w:cs="Times New Roman"/>
        </w:rPr>
        <w:t xml:space="preserve"> Boston, MA: Beacon Press, 2018.</w:t>
      </w:r>
    </w:p>
    <w:p w14:paraId="6ADEA0D9" w14:textId="77777777" w:rsidR="001430C3" w:rsidRDefault="00330B1C">
      <w:pPr>
        <w:spacing w:after="604" w:line="249" w:lineRule="auto"/>
        <w:ind w:left="705" w:hanging="10"/>
      </w:pPr>
      <w:r>
        <w:rPr>
          <w:rFonts w:ascii="Times New Roman" w:eastAsia="Times New Roman" w:hAnsi="Times New Roman" w:cs="Times New Roman"/>
        </w:rPr>
        <w:t xml:space="preserve">Winne, Mark. </w:t>
      </w:r>
      <w:r>
        <w:rPr>
          <w:rFonts w:ascii="Times New Roman" w:eastAsia="Times New Roman" w:hAnsi="Times New Roman" w:cs="Times New Roman"/>
          <w:i/>
        </w:rPr>
        <w:t>Closing the Food Gap: Resetting the Table in the Land of Plenty</w:t>
      </w:r>
      <w:r>
        <w:rPr>
          <w:rFonts w:ascii="Times New Roman" w:eastAsia="Times New Roman" w:hAnsi="Times New Roman" w:cs="Times New Roman"/>
        </w:rPr>
        <w:t>. Boston, MA: Beacon Press, 2008.</w:t>
      </w:r>
    </w:p>
    <w:p w14:paraId="6ADEA0DA" w14:textId="77777777" w:rsidR="001430C3" w:rsidRDefault="00330B1C">
      <w:pPr>
        <w:pStyle w:val="Heading2"/>
        <w:spacing w:after="247" w:line="259" w:lineRule="auto"/>
        <w:ind w:left="0" w:firstLine="0"/>
      </w:pPr>
      <w:r>
        <w:rPr>
          <w:rFonts w:ascii="Times New Roman" w:eastAsia="Times New Roman" w:hAnsi="Times New Roman" w:cs="Times New Roman"/>
          <w:sz w:val="28"/>
          <w:szCs w:val="28"/>
        </w:rPr>
        <w:t xml:space="preserve">Human Growth and Development </w:t>
      </w:r>
    </w:p>
    <w:p w14:paraId="6ADEA0DB" w14:textId="77777777" w:rsidR="001430C3" w:rsidRDefault="00330B1C">
      <w:pPr>
        <w:spacing w:after="0" w:line="254" w:lineRule="auto"/>
        <w:ind w:left="705" w:hanging="10"/>
      </w:pPr>
      <w:r>
        <w:rPr>
          <w:rFonts w:ascii="Times New Roman" w:eastAsia="Times New Roman" w:hAnsi="Times New Roman" w:cs="Times New Roman"/>
        </w:rPr>
        <w:t>Dykstra, Craig and Sharon Parks, ed.</w:t>
      </w:r>
      <w:r>
        <w:rPr>
          <w:rFonts w:ascii="Times New Roman" w:eastAsia="Times New Roman" w:hAnsi="Times New Roman" w:cs="Times New Roman"/>
          <w:i/>
        </w:rPr>
        <w:t xml:space="preserve"> Faith Development and Fowler</w:t>
      </w:r>
      <w:r>
        <w:rPr>
          <w:rFonts w:ascii="Times New Roman" w:eastAsia="Times New Roman" w:hAnsi="Times New Roman" w:cs="Times New Roman"/>
        </w:rPr>
        <w:t>. Birmingham, AL: Religious Education Press, 1986.</w:t>
      </w:r>
    </w:p>
    <w:p w14:paraId="6ADEA0DC" w14:textId="77777777" w:rsidR="001430C3" w:rsidRDefault="00330B1C">
      <w:pPr>
        <w:spacing w:after="0" w:line="259" w:lineRule="auto"/>
        <w:ind w:left="710" w:firstLine="0"/>
      </w:pPr>
      <w:r>
        <w:rPr>
          <w:rFonts w:ascii="Times New Roman" w:eastAsia="Times New Roman" w:hAnsi="Times New Roman" w:cs="Times New Roman"/>
        </w:rPr>
        <w:t xml:space="preserve"> </w:t>
      </w:r>
    </w:p>
    <w:p w14:paraId="6ADEA0DD" w14:textId="77777777" w:rsidR="001430C3" w:rsidRDefault="00330B1C">
      <w:pPr>
        <w:spacing w:line="254" w:lineRule="auto"/>
        <w:ind w:left="705" w:hanging="10"/>
      </w:pPr>
      <w:r>
        <w:rPr>
          <w:rFonts w:ascii="Times New Roman" w:eastAsia="Times New Roman" w:hAnsi="Times New Roman" w:cs="Times New Roman"/>
        </w:rPr>
        <w:t xml:space="preserve">Ford, Iris M. </w:t>
      </w:r>
      <w:r>
        <w:rPr>
          <w:rFonts w:ascii="Times New Roman" w:eastAsia="Times New Roman" w:hAnsi="Times New Roman" w:cs="Times New Roman"/>
          <w:i/>
        </w:rPr>
        <w:t>Life Spirals: A Faith Journey.</w:t>
      </w:r>
      <w:r>
        <w:rPr>
          <w:rFonts w:ascii="Times New Roman" w:eastAsia="Times New Roman" w:hAnsi="Times New Roman" w:cs="Times New Roman"/>
        </w:rPr>
        <w:t xml:space="preserve"> Burlington, Ontario: Welch Publishing Company, Inc., 1988.</w:t>
      </w:r>
    </w:p>
    <w:p w14:paraId="6ADEA0DE" w14:textId="77777777" w:rsidR="001430C3" w:rsidRDefault="00330B1C">
      <w:pPr>
        <w:spacing w:after="0" w:line="259" w:lineRule="auto"/>
        <w:ind w:left="710" w:firstLine="0"/>
      </w:pPr>
      <w:r>
        <w:rPr>
          <w:rFonts w:ascii="Times New Roman" w:eastAsia="Times New Roman" w:hAnsi="Times New Roman" w:cs="Times New Roman"/>
        </w:rPr>
        <w:t xml:space="preserve"> </w:t>
      </w:r>
    </w:p>
    <w:p w14:paraId="6ADEA0DF" w14:textId="77777777" w:rsidR="001430C3" w:rsidRDefault="00330B1C">
      <w:pPr>
        <w:spacing w:after="289" w:line="249" w:lineRule="auto"/>
        <w:ind w:left="705" w:hanging="10"/>
      </w:pPr>
      <w:r>
        <w:rPr>
          <w:rFonts w:ascii="Times New Roman" w:eastAsia="Times New Roman" w:hAnsi="Times New Roman" w:cs="Times New Roman"/>
        </w:rPr>
        <w:t xml:space="preserve">Fowler, James W. </w:t>
      </w:r>
      <w:r>
        <w:rPr>
          <w:rFonts w:ascii="Times New Roman" w:eastAsia="Times New Roman" w:hAnsi="Times New Roman" w:cs="Times New Roman"/>
          <w:i/>
        </w:rPr>
        <w:t>Stages of Faith: The Psychology of Human Development and the Quest for Meaning</w:t>
      </w:r>
      <w:r>
        <w:rPr>
          <w:rFonts w:ascii="Times New Roman" w:eastAsia="Times New Roman" w:hAnsi="Times New Roman" w:cs="Times New Roman"/>
        </w:rPr>
        <w:t xml:space="preserve">. San Francisco: Harper &amp; Row, 1981. </w:t>
      </w:r>
    </w:p>
    <w:p w14:paraId="6ADEA0E0" w14:textId="77777777" w:rsidR="001430C3" w:rsidRDefault="00330B1C">
      <w:pPr>
        <w:spacing w:after="289" w:line="249" w:lineRule="auto"/>
        <w:ind w:left="705" w:hanging="10"/>
      </w:pPr>
      <w:r>
        <w:rPr>
          <w:rFonts w:ascii="Times New Roman" w:eastAsia="Times New Roman" w:hAnsi="Times New Roman" w:cs="Times New Roman"/>
        </w:rPr>
        <w:lastRenderedPageBreak/>
        <w:t xml:space="preserve">Gilligan, Carol. </w:t>
      </w:r>
      <w:r>
        <w:rPr>
          <w:rFonts w:ascii="Times New Roman" w:eastAsia="Times New Roman" w:hAnsi="Times New Roman" w:cs="Times New Roman"/>
          <w:i/>
        </w:rPr>
        <w:t>In a Different Voice: Psychological Theory and Women's Development</w:t>
      </w:r>
      <w:r>
        <w:rPr>
          <w:rFonts w:ascii="Times New Roman" w:eastAsia="Times New Roman" w:hAnsi="Times New Roman" w:cs="Times New Roman"/>
        </w:rPr>
        <w:t xml:space="preserve">. Cambridge, MA: Harvard University Press, 1982. </w:t>
      </w:r>
    </w:p>
    <w:p w14:paraId="6ADEA0E1" w14:textId="77777777" w:rsidR="001430C3" w:rsidRDefault="00330B1C">
      <w:pPr>
        <w:spacing w:after="283" w:line="254" w:lineRule="auto"/>
        <w:ind w:left="705" w:hanging="10"/>
      </w:pPr>
      <w:r>
        <w:rPr>
          <w:rFonts w:ascii="Times New Roman" w:eastAsia="Times New Roman" w:hAnsi="Times New Roman" w:cs="Times New Roman"/>
        </w:rPr>
        <w:t xml:space="preserve">Hay, David. </w:t>
      </w:r>
      <w:r>
        <w:rPr>
          <w:rFonts w:ascii="Times New Roman" w:eastAsia="Times New Roman" w:hAnsi="Times New Roman" w:cs="Times New Roman"/>
          <w:i/>
        </w:rPr>
        <w:t>The Spirit of the Child: Revised Edition</w:t>
      </w:r>
      <w:r>
        <w:rPr>
          <w:rFonts w:ascii="Times New Roman" w:eastAsia="Times New Roman" w:hAnsi="Times New Roman" w:cs="Times New Roman"/>
        </w:rPr>
        <w:t>. Jessica Kingsley Publishers, 2006.</w:t>
      </w:r>
    </w:p>
    <w:p w14:paraId="6ADEA0E2" w14:textId="77777777" w:rsidR="001430C3" w:rsidRDefault="00330B1C">
      <w:pPr>
        <w:spacing w:after="283" w:line="254" w:lineRule="auto"/>
        <w:ind w:left="705" w:hanging="10"/>
      </w:pPr>
      <w:r>
        <w:rPr>
          <w:rFonts w:ascii="Times New Roman" w:eastAsia="Times New Roman" w:hAnsi="Times New Roman" w:cs="Times New Roman"/>
        </w:rPr>
        <w:t xml:space="preserve">Kegan, Robert. </w:t>
      </w:r>
      <w:r>
        <w:rPr>
          <w:rFonts w:ascii="Times New Roman" w:eastAsia="Times New Roman" w:hAnsi="Times New Roman" w:cs="Times New Roman"/>
          <w:i/>
        </w:rPr>
        <w:t>The Evolving Self: Problem and Process in Human Development</w:t>
      </w:r>
      <w:r>
        <w:rPr>
          <w:rFonts w:ascii="Times New Roman" w:eastAsia="Times New Roman" w:hAnsi="Times New Roman" w:cs="Times New Roman"/>
        </w:rPr>
        <w:t xml:space="preserve">. Cambridge, MA: Harvard University Press, 1982. </w:t>
      </w:r>
    </w:p>
    <w:p w14:paraId="6ADEA0E3" w14:textId="77777777" w:rsidR="001430C3" w:rsidRDefault="00330B1C">
      <w:pPr>
        <w:spacing w:after="289" w:line="249" w:lineRule="auto"/>
        <w:ind w:left="710" w:firstLine="0"/>
      </w:pPr>
      <w:r>
        <w:rPr>
          <w:rFonts w:ascii="Times New Roman" w:eastAsia="Times New Roman" w:hAnsi="Times New Roman" w:cs="Times New Roman"/>
        </w:rPr>
        <w:t xml:space="preserve">Noddings, Nel. Caring: </w:t>
      </w:r>
      <w:r>
        <w:rPr>
          <w:rFonts w:ascii="Times New Roman" w:eastAsia="Times New Roman" w:hAnsi="Times New Roman" w:cs="Times New Roman"/>
          <w:i/>
        </w:rPr>
        <w:t>A Feminine Approach to Ethics and Moral Education.</w:t>
      </w:r>
      <w:r>
        <w:rPr>
          <w:rFonts w:ascii="Times New Roman" w:eastAsia="Times New Roman" w:hAnsi="Times New Roman" w:cs="Times New Roman"/>
        </w:rPr>
        <w:t xml:space="preserve"> Berkeley: University of California Press, 1984. </w:t>
      </w:r>
    </w:p>
    <w:p w14:paraId="6ADEA0E4" w14:textId="77777777" w:rsidR="001430C3" w:rsidRDefault="00330B1C">
      <w:pPr>
        <w:spacing w:after="283" w:line="254" w:lineRule="auto"/>
        <w:ind w:left="705" w:right="36" w:hanging="10"/>
      </w:pPr>
      <w:r>
        <w:rPr>
          <w:rFonts w:ascii="Times New Roman" w:eastAsia="Times New Roman" w:hAnsi="Times New Roman" w:cs="Times New Roman"/>
        </w:rPr>
        <w:t xml:space="preserve">Nye, Rebecca. </w:t>
      </w:r>
      <w:r>
        <w:rPr>
          <w:rFonts w:ascii="Times New Roman" w:eastAsia="Times New Roman" w:hAnsi="Times New Roman" w:cs="Times New Roman"/>
          <w:i/>
        </w:rPr>
        <w:t>Children’s Spirituality: What it is and Why it Matters</w:t>
      </w:r>
      <w:r>
        <w:rPr>
          <w:rFonts w:ascii="Times New Roman" w:eastAsia="Times New Roman" w:hAnsi="Times New Roman" w:cs="Times New Roman"/>
        </w:rPr>
        <w:t>. Church House Publishing, 2009.</w:t>
      </w:r>
    </w:p>
    <w:p w14:paraId="6ADEA0E5" w14:textId="77777777" w:rsidR="001430C3" w:rsidRDefault="00330B1C">
      <w:pPr>
        <w:spacing w:after="283" w:line="254" w:lineRule="auto"/>
        <w:ind w:left="705" w:hanging="10"/>
      </w:pPr>
      <w:r>
        <w:rPr>
          <w:rFonts w:ascii="Times New Roman" w:eastAsia="Times New Roman" w:hAnsi="Times New Roman" w:cs="Times New Roman"/>
        </w:rPr>
        <w:t xml:space="preserve">Osmer, Richard Robert. </w:t>
      </w:r>
      <w:r>
        <w:rPr>
          <w:rFonts w:ascii="Times New Roman" w:eastAsia="Times New Roman" w:hAnsi="Times New Roman" w:cs="Times New Roman"/>
          <w:i/>
        </w:rPr>
        <w:t>Teaching for Faith: A Guide for Teachers of Adult Classes</w:t>
      </w:r>
      <w:r>
        <w:rPr>
          <w:rFonts w:ascii="Times New Roman" w:eastAsia="Times New Roman" w:hAnsi="Times New Roman" w:cs="Times New Roman"/>
        </w:rPr>
        <w:t xml:space="preserve">. Louisville, KY: Westminster/John Knox Press, 1992. </w:t>
      </w:r>
    </w:p>
    <w:p w14:paraId="6ADEA0E6" w14:textId="77777777" w:rsidR="001430C3" w:rsidRDefault="00330B1C">
      <w:pPr>
        <w:spacing w:after="283" w:line="254" w:lineRule="auto"/>
        <w:ind w:left="705" w:hanging="10"/>
      </w:pPr>
      <w:r>
        <w:rPr>
          <w:rFonts w:ascii="Times New Roman" w:eastAsia="Times New Roman" w:hAnsi="Times New Roman" w:cs="Times New Roman"/>
        </w:rPr>
        <w:t>Parker, Kayla, Ed. B</w:t>
      </w:r>
      <w:r>
        <w:rPr>
          <w:rFonts w:ascii="Times New Roman" w:eastAsia="Times New Roman" w:hAnsi="Times New Roman" w:cs="Times New Roman"/>
          <w:i/>
        </w:rPr>
        <w:t>ecoming: A Spiritual Guide for Navigating Adulthood.</w:t>
      </w:r>
      <w:r>
        <w:rPr>
          <w:rFonts w:ascii="Times New Roman" w:eastAsia="Times New Roman" w:hAnsi="Times New Roman" w:cs="Times New Roman"/>
        </w:rPr>
        <w:t xml:space="preserve"> Boston: Skinner House Books, 2015.</w:t>
      </w:r>
    </w:p>
    <w:p w14:paraId="6ADEA0E7" w14:textId="77777777" w:rsidR="001430C3" w:rsidRDefault="00330B1C">
      <w:pPr>
        <w:spacing w:after="600" w:line="254" w:lineRule="auto"/>
        <w:ind w:left="705" w:right="36" w:hanging="10"/>
      </w:pPr>
      <w:r>
        <w:rPr>
          <w:rFonts w:ascii="Times New Roman" w:eastAsia="Times New Roman" w:hAnsi="Times New Roman" w:cs="Times New Roman"/>
        </w:rPr>
        <w:t xml:space="preserve">Parks, Sharon. </w:t>
      </w:r>
      <w:r>
        <w:rPr>
          <w:rFonts w:ascii="Times New Roman" w:eastAsia="Times New Roman" w:hAnsi="Times New Roman" w:cs="Times New Roman"/>
          <w:i/>
        </w:rPr>
        <w:t>The Critical Years: The Young Adult Search for a Faith to Live By.</w:t>
      </w:r>
      <w:r>
        <w:rPr>
          <w:rFonts w:ascii="Times New Roman" w:eastAsia="Times New Roman" w:hAnsi="Times New Roman" w:cs="Times New Roman"/>
        </w:rPr>
        <w:t xml:space="preserve"> San Francisco: Harper &amp; Row, 1986. </w:t>
      </w:r>
    </w:p>
    <w:p w14:paraId="6ADEA0E8" w14:textId="77777777" w:rsidR="001430C3" w:rsidRDefault="00330B1C">
      <w:pPr>
        <w:pStyle w:val="Heading2"/>
        <w:spacing w:after="251" w:line="259" w:lineRule="auto"/>
        <w:ind w:left="0" w:firstLine="0"/>
      </w:pPr>
      <w:r>
        <w:rPr>
          <w:rFonts w:ascii="Times New Roman" w:eastAsia="Times New Roman" w:hAnsi="Times New Roman" w:cs="Times New Roman"/>
          <w:sz w:val="28"/>
          <w:szCs w:val="28"/>
        </w:rPr>
        <w:t>Multiculturalism</w:t>
      </w:r>
    </w:p>
    <w:p w14:paraId="6ADEA0E9" w14:textId="77777777" w:rsidR="001430C3" w:rsidRDefault="00330B1C">
      <w:pPr>
        <w:spacing w:after="283" w:line="254" w:lineRule="auto"/>
        <w:ind w:left="705" w:hanging="10"/>
      </w:pPr>
      <w:r>
        <w:rPr>
          <w:rFonts w:ascii="Times New Roman" w:eastAsia="Times New Roman" w:hAnsi="Times New Roman" w:cs="Times New Roman"/>
        </w:rPr>
        <w:t xml:space="preserve">Jones, Paula Cole, ed. </w:t>
      </w:r>
      <w:r>
        <w:rPr>
          <w:rFonts w:ascii="Times New Roman" w:eastAsia="Times New Roman" w:hAnsi="Times New Roman" w:cs="Times New Roman"/>
          <w:i/>
        </w:rPr>
        <w:t>Encounters: Poems about Race, Ethnicity &amp; Identity</w:t>
      </w:r>
      <w:r>
        <w:rPr>
          <w:rFonts w:ascii="Times New Roman" w:eastAsia="Times New Roman" w:hAnsi="Times New Roman" w:cs="Times New Roman"/>
        </w:rPr>
        <w:t>. Boston, MA: Skinner House Books, 2011.</w:t>
      </w:r>
    </w:p>
    <w:p w14:paraId="6ADEA0EA" w14:textId="77777777" w:rsidR="001430C3" w:rsidRDefault="00330B1C">
      <w:pPr>
        <w:spacing w:after="283" w:line="254" w:lineRule="auto"/>
        <w:ind w:left="705" w:right="36" w:hanging="10"/>
      </w:pPr>
      <w:r>
        <w:rPr>
          <w:rFonts w:ascii="Times New Roman" w:eastAsia="Times New Roman" w:hAnsi="Times New Roman" w:cs="Times New Roman"/>
        </w:rPr>
        <w:t xml:space="preserve">Tatum, Beverly Daniel. </w:t>
      </w:r>
      <w:r>
        <w:rPr>
          <w:rFonts w:ascii="Times New Roman" w:eastAsia="Times New Roman" w:hAnsi="Times New Roman" w:cs="Times New Roman"/>
          <w:i/>
        </w:rPr>
        <w:t>Why are All the Black Kids Sitting Together in the Cafeteria and Other Conversations About Race.</w:t>
      </w:r>
      <w:r>
        <w:rPr>
          <w:rFonts w:ascii="Times New Roman" w:eastAsia="Times New Roman" w:hAnsi="Times New Roman" w:cs="Times New Roman"/>
        </w:rPr>
        <w:t xml:space="preserve"> Basic Books, Revised, Updated Edition, 2017.</w:t>
      </w:r>
    </w:p>
    <w:p w14:paraId="6ADEA0EB" w14:textId="77777777" w:rsidR="001430C3" w:rsidRDefault="00330B1C">
      <w:pPr>
        <w:spacing w:after="283" w:line="254" w:lineRule="auto"/>
        <w:ind w:left="705" w:hanging="10"/>
      </w:pPr>
      <w:r>
        <w:rPr>
          <w:rFonts w:ascii="Times New Roman" w:eastAsia="Times New Roman" w:hAnsi="Times New Roman" w:cs="Times New Roman"/>
        </w:rPr>
        <w:t>Oluo, Ijeoma. S</w:t>
      </w:r>
      <w:r>
        <w:rPr>
          <w:rFonts w:ascii="Times New Roman" w:eastAsia="Times New Roman" w:hAnsi="Times New Roman" w:cs="Times New Roman"/>
          <w:i/>
        </w:rPr>
        <w:t>o You Want to Talk About Race.</w:t>
      </w:r>
      <w:r>
        <w:rPr>
          <w:rFonts w:ascii="Times New Roman" w:eastAsia="Times New Roman" w:hAnsi="Times New Roman" w:cs="Times New Roman"/>
        </w:rPr>
        <w:t xml:space="preserve"> Seal Press, Reprint Edition, 2019.</w:t>
      </w:r>
    </w:p>
    <w:p w14:paraId="6ADEA0EC" w14:textId="77777777" w:rsidR="001430C3" w:rsidRDefault="00330B1C">
      <w:pPr>
        <w:spacing w:after="283" w:line="254" w:lineRule="auto"/>
        <w:ind w:left="705" w:right="36" w:hanging="10"/>
      </w:pPr>
      <w:r>
        <w:rPr>
          <w:rFonts w:ascii="Times New Roman" w:eastAsia="Times New Roman" w:hAnsi="Times New Roman" w:cs="Times New Roman"/>
        </w:rPr>
        <w:t xml:space="preserve">Ortiz, Paul. </w:t>
      </w:r>
      <w:r>
        <w:rPr>
          <w:rFonts w:ascii="Times New Roman" w:eastAsia="Times New Roman" w:hAnsi="Times New Roman" w:cs="Times New Roman"/>
          <w:i/>
        </w:rPr>
        <w:t xml:space="preserve">An African American and Latinx History of the United States. </w:t>
      </w:r>
      <w:r>
        <w:rPr>
          <w:rFonts w:ascii="Times New Roman" w:eastAsia="Times New Roman" w:hAnsi="Times New Roman" w:cs="Times New Roman"/>
        </w:rPr>
        <w:t>Boston, MA: Beacon Press, 2018.</w:t>
      </w:r>
    </w:p>
    <w:p w14:paraId="6ADEA0ED" w14:textId="77777777" w:rsidR="001430C3" w:rsidRDefault="00330B1C">
      <w:pPr>
        <w:spacing w:after="648" w:line="254" w:lineRule="auto"/>
        <w:ind w:left="705" w:hanging="10"/>
      </w:pPr>
      <w:r>
        <w:rPr>
          <w:rFonts w:ascii="Times New Roman" w:eastAsia="Times New Roman" w:hAnsi="Times New Roman" w:cs="Times New Roman"/>
        </w:rPr>
        <w:t xml:space="preserve">Takai, Ronald. </w:t>
      </w:r>
      <w:r>
        <w:rPr>
          <w:rFonts w:ascii="Times New Roman" w:eastAsia="Times New Roman" w:hAnsi="Times New Roman" w:cs="Times New Roman"/>
          <w:i/>
        </w:rPr>
        <w:t>A Different Mirror: A History of Multicultural America</w:t>
      </w:r>
      <w:r>
        <w:rPr>
          <w:rFonts w:ascii="Times New Roman" w:eastAsia="Times New Roman" w:hAnsi="Times New Roman" w:cs="Times New Roman"/>
        </w:rPr>
        <w:t>. Back Bay Books; Revised Edition, 2008.</w:t>
      </w:r>
    </w:p>
    <w:p w14:paraId="6ADEA0EE" w14:textId="77777777" w:rsidR="001430C3" w:rsidRDefault="00330B1C">
      <w:pPr>
        <w:pStyle w:val="Heading2"/>
        <w:spacing w:after="246" w:line="259" w:lineRule="auto"/>
        <w:ind w:left="0" w:firstLine="0"/>
      </w:pPr>
      <w:r>
        <w:rPr>
          <w:rFonts w:ascii="Times New Roman" w:eastAsia="Times New Roman" w:hAnsi="Times New Roman" w:cs="Times New Roman"/>
          <w:sz w:val="28"/>
          <w:szCs w:val="28"/>
        </w:rPr>
        <w:lastRenderedPageBreak/>
        <w:t>Multiracial/Multi-ethnic Families</w:t>
      </w:r>
    </w:p>
    <w:p w14:paraId="6ADEA0EF" w14:textId="77777777" w:rsidR="001430C3" w:rsidRDefault="00330B1C">
      <w:pPr>
        <w:spacing w:after="283" w:line="254" w:lineRule="auto"/>
        <w:ind w:left="705" w:right="36" w:hanging="10"/>
      </w:pPr>
      <w:r>
        <w:rPr>
          <w:rFonts w:ascii="Times New Roman" w:eastAsia="Times New Roman" w:hAnsi="Times New Roman" w:cs="Times New Roman"/>
        </w:rPr>
        <w:t xml:space="preserve">Funderburg, Lise. </w:t>
      </w:r>
      <w:r>
        <w:rPr>
          <w:rFonts w:ascii="Times New Roman" w:eastAsia="Times New Roman" w:hAnsi="Times New Roman" w:cs="Times New Roman"/>
          <w:i/>
        </w:rPr>
        <w:t>Black, White, Other: Biracial Americans Talk about Race and Identity</w:t>
      </w:r>
      <w:r>
        <w:rPr>
          <w:rFonts w:ascii="Times New Roman" w:eastAsia="Times New Roman" w:hAnsi="Times New Roman" w:cs="Times New Roman"/>
        </w:rPr>
        <w:t>. Sixth Borough Ink; Anniversary Edition, 2017.</w:t>
      </w:r>
    </w:p>
    <w:p w14:paraId="6ADEA0F0" w14:textId="77777777" w:rsidR="001430C3" w:rsidRDefault="00330B1C">
      <w:pPr>
        <w:spacing w:after="283" w:line="254" w:lineRule="auto"/>
        <w:ind w:left="705" w:hanging="10"/>
      </w:pPr>
      <w:r>
        <w:rPr>
          <w:rFonts w:ascii="Times New Roman" w:eastAsia="Times New Roman" w:hAnsi="Times New Roman" w:cs="Times New Roman"/>
        </w:rPr>
        <w:t xml:space="preserve">Jackson Nakazawa, Donna. </w:t>
      </w:r>
      <w:r>
        <w:rPr>
          <w:rFonts w:ascii="Times New Roman" w:eastAsia="Times New Roman" w:hAnsi="Times New Roman" w:cs="Times New Roman"/>
          <w:i/>
        </w:rPr>
        <w:t>Does Anybody Else Look Like Me?</w:t>
      </w:r>
      <w:r>
        <w:rPr>
          <w:rFonts w:ascii="Times New Roman" w:eastAsia="Times New Roman" w:hAnsi="Times New Roman" w:cs="Times New Roman"/>
        </w:rPr>
        <w:t xml:space="preserve"> Da Capo Lifelong Books, 2004.</w:t>
      </w:r>
    </w:p>
    <w:p w14:paraId="6ADEA0F1" w14:textId="77777777" w:rsidR="001430C3" w:rsidRDefault="00330B1C">
      <w:pPr>
        <w:spacing w:after="283" w:line="254" w:lineRule="auto"/>
        <w:ind w:left="705" w:hanging="10"/>
      </w:pPr>
      <w:r>
        <w:rPr>
          <w:rFonts w:ascii="Times New Roman" w:eastAsia="Times New Roman" w:hAnsi="Times New Roman" w:cs="Times New Roman"/>
        </w:rPr>
        <w:t xml:space="preserve">Laszloffy, Tracey. </w:t>
      </w:r>
      <w:r>
        <w:rPr>
          <w:rFonts w:ascii="Times New Roman" w:eastAsia="Times New Roman" w:hAnsi="Times New Roman" w:cs="Times New Roman"/>
          <w:i/>
        </w:rPr>
        <w:t>Raising Biracial Children</w:t>
      </w:r>
      <w:r>
        <w:rPr>
          <w:rFonts w:ascii="Times New Roman" w:eastAsia="Times New Roman" w:hAnsi="Times New Roman" w:cs="Times New Roman"/>
        </w:rPr>
        <w:t>. Alta Mira Press, 2005.</w:t>
      </w:r>
    </w:p>
    <w:p w14:paraId="6ADEA0F2" w14:textId="77777777" w:rsidR="001430C3" w:rsidRDefault="00330B1C">
      <w:pPr>
        <w:spacing w:after="283" w:line="254" w:lineRule="auto"/>
        <w:ind w:left="705" w:hanging="10"/>
      </w:pPr>
      <w:r>
        <w:rPr>
          <w:rFonts w:ascii="Times New Roman" w:eastAsia="Times New Roman" w:hAnsi="Times New Roman" w:cs="Times New Roman"/>
        </w:rPr>
        <w:t xml:space="preserve">Morrsion-Reed, Mark. </w:t>
      </w:r>
      <w:r>
        <w:rPr>
          <w:rFonts w:ascii="Times New Roman" w:eastAsia="Times New Roman" w:hAnsi="Times New Roman" w:cs="Times New Roman"/>
          <w:i/>
        </w:rPr>
        <w:t>In-Between: Memoir of an Integration Baby.</w:t>
      </w:r>
      <w:r>
        <w:rPr>
          <w:rFonts w:ascii="Times New Roman" w:eastAsia="Times New Roman" w:hAnsi="Times New Roman" w:cs="Times New Roman"/>
        </w:rPr>
        <w:t xml:space="preserve"> Boston, MA: Skinner House Books, 2008.</w:t>
      </w:r>
    </w:p>
    <w:p w14:paraId="6ADEA0F3" w14:textId="77777777" w:rsidR="001430C3" w:rsidRDefault="00330B1C">
      <w:pPr>
        <w:spacing w:after="283" w:line="254" w:lineRule="auto"/>
        <w:ind w:left="705" w:right="36" w:hanging="10"/>
      </w:pPr>
      <w:r>
        <w:rPr>
          <w:rFonts w:ascii="Times New Roman" w:eastAsia="Times New Roman" w:hAnsi="Times New Roman" w:cs="Times New Roman"/>
        </w:rPr>
        <w:t xml:space="preserve">O’Hearn, Claudine Chiawei, ed. </w:t>
      </w:r>
      <w:r>
        <w:rPr>
          <w:rFonts w:ascii="Times New Roman" w:eastAsia="Times New Roman" w:hAnsi="Times New Roman" w:cs="Times New Roman"/>
          <w:i/>
        </w:rPr>
        <w:t>Half and Half: Writers on Growing Up Biracial and Bicultural</w:t>
      </w:r>
      <w:r>
        <w:rPr>
          <w:rFonts w:ascii="Times New Roman" w:eastAsia="Times New Roman" w:hAnsi="Times New Roman" w:cs="Times New Roman"/>
        </w:rPr>
        <w:t>. Pantheon, 1998.</w:t>
      </w:r>
    </w:p>
    <w:p w14:paraId="6ADEA0F4" w14:textId="77777777" w:rsidR="001430C3" w:rsidRDefault="00330B1C">
      <w:pPr>
        <w:spacing w:after="283" w:line="254" w:lineRule="auto"/>
        <w:ind w:left="705" w:right="36" w:hanging="10"/>
      </w:pPr>
      <w:r>
        <w:rPr>
          <w:rFonts w:ascii="Times New Roman" w:eastAsia="Times New Roman" w:hAnsi="Times New Roman" w:cs="Times New Roman"/>
        </w:rPr>
        <w:t xml:space="preserve">Wright, Marguerite. </w:t>
      </w:r>
      <w:r>
        <w:rPr>
          <w:rFonts w:ascii="Times New Roman" w:eastAsia="Times New Roman" w:hAnsi="Times New Roman" w:cs="Times New Roman"/>
          <w:i/>
        </w:rPr>
        <w:t>I’m Chocolate, You’re Vanilla: Raising Healthy Black and Biracial Children in a Race Conscious World.</w:t>
      </w:r>
      <w:r>
        <w:rPr>
          <w:rFonts w:ascii="Times New Roman" w:eastAsia="Times New Roman" w:hAnsi="Times New Roman" w:cs="Times New Roman"/>
        </w:rPr>
        <w:t xml:space="preserve"> Jossey-Bass, 2000.</w:t>
      </w:r>
    </w:p>
    <w:p w14:paraId="6ADEA0F5" w14:textId="77777777" w:rsidR="001430C3" w:rsidRDefault="00330B1C">
      <w:pPr>
        <w:spacing w:after="246" w:line="259" w:lineRule="auto"/>
        <w:ind w:left="0" w:firstLine="0"/>
      </w:pPr>
      <w:r>
        <w:rPr>
          <w:rFonts w:ascii="Times New Roman" w:eastAsia="Times New Roman" w:hAnsi="Times New Roman" w:cs="Times New Roman"/>
          <w:b/>
          <w:sz w:val="28"/>
          <w:szCs w:val="28"/>
        </w:rPr>
        <w:t xml:space="preserve">Philosophy of Religious Education </w:t>
      </w:r>
    </w:p>
    <w:p w14:paraId="6ADEA0F6" w14:textId="77777777" w:rsidR="001430C3" w:rsidRDefault="00330B1C">
      <w:pPr>
        <w:spacing w:after="283" w:line="254" w:lineRule="auto"/>
        <w:ind w:left="705" w:hanging="10"/>
      </w:pPr>
      <w:r>
        <w:rPr>
          <w:rFonts w:ascii="Times New Roman" w:eastAsia="Times New Roman" w:hAnsi="Times New Roman" w:cs="Times New Roman"/>
        </w:rPr>
        <w:t xml:space="preserve">Boys, Mary C. </w:t>
      </w:r>
      <w:r>
        <w:rPr>
          <w:rFonts w:ascii="Times New Roman" w:eastAsia="Times New Roman" w:hAnsi="Times New Roman" w:cs="Times New Roman"/>
          <w:i/>
        </w:rPr>
        <w:t>Educating in Faith: Maps and Visions</w:t>
      </w:r>
      <w:r>
        <w:rPr>
          <w:rFonts w:ascii="Times New Roman" w:eastAsia="Times New Roman" w:hAnsi="Times New Roman" w:cs="Times New Roman"/>
        </w:rPr>
        <w:t xml:space="preserve">. San Francisco: Harper &amp; Row, 1989. </w:t>
      </w:r>
    </w:p>
    <w:p w14:paraId="6ADEA0F7" w14:textId="77777777" w:rsidR="001430C3" w:rsidRDefault="00330B1C">
      <w:pPr>
        <w:spacing w:after="283" w:line="254" w:lineRule="auto"/>
        <w:ind w:left="705" w:hanging="10"/>
      </w:pPr>
      <w:r>
        <w:rPr>
          <w:rFonts w:ascii="Times New Roman" w:eastAsia="Times New Roman" w:hAnsi="Times New Roman" w:cs="Times New Roman"/>
        </w:rPr>
        <w:t xml:space="preserve">Coles, Robert. </w:t>
      </w:r>
      <w:r>
        <w:rPr>
          <w:rFonts w:ascii="Times New Roman" w:eastAsia="Times New Roman" w:hAnsi="Times New Roman" w:cs="Times New Roman"/>
          <w:i/>
        </w:rPr>
        <w:t>Spiritual Life of Children</w:t>
      </w:r>
      <w:r>
        <w:rPr>
          <w:rFonts w:ascii="Times New Roman" w:eastAsia="Times New Roman" w:hAnsi="Times New Roman" w:cs="Times New Roman"/>
        </w:rPr>
        <w:t xml:space="preserve">. Boston: Houghton Mifflin Company, 1990. </w:t>
      </w:r>
    </w:p>
    <w:p w14:paraId="6ADEA0F8" w14:textId="77777777" w:rsidR="001430C3" w:rsidRDefault="00330B1C">
      <w:pPr>
        <w:spacing w:after="283" w:line="254" w:lineRule="auto"/>
        <w:ind w:left="705" w:right="63" w:hanging="10"/>
      </w:pPr>
      <w:r>
        <w:rPr>
          <w:rFonts w:ascii="Times New Roman" w:eastAsia="Times New Roman" w:hAnsi="Times New Roman" w:cs="Times New Roman"/>
        </w:rPr>
        <w:t xml:space="preserve">Dewey, John. </w:t>
      </w:r>
      <w:r>
        <w:rPr>
          <w:rFonts w:ascii="Times New Roman" w:eastAsia="Times New Roman" w:hAnsi="Times New Roman" w:cs="Times New Roman"/>
          <w:i/>
        </w:rPr>
        <w:t>Democracy and Education: An Introduction to the Philosophy of Education</w:t>
      </w:r>
      <w:r>
        <w:rPr>
          <w:rFonts w:ascii="Times New Roman" w:eastAsia="Times New Roman" w:hAnsi="Times New Roman" w:cs="Times New Roman"/>
        </w:rPr>
        <w:t>. CreateSpace, 2013.</w:t>
      </w:r>
    </w:p>
    <w:p w14:paraId="6ADEA0F9" w14:textId="77777777" w:rsidR="001430C3" w:rsidRDefault="00330B1C">
      <w:pPr>
        <w:spacing w:after="283" w:line="254" w:lineRule="auto"/>
        <w:ind w:left="705" w:hanging="10"/>
      </w:pPr>
      <w:r>
        <w:rPr>
          <w:rFonts w:ascii="Times New Roman" w:eastAsia="Times New Roman" w:hAnsi="Times New Roman" w:cs="Times New Roman"/>
        </w:rPr>
        <w:t xml:space="preserve">Essex Conversations Coordinating Committee. </w:t>
      </w:r>
      <w:r>
        <w:rPr>
          <w:rFonts w:ascii="Times New Roman" w:eastAsia="Times New Roman" w:hAnsi="Times New Roman" w:cs="Times New Roman"/>
          <w:i/>
        </w:rPr>
        <w:t>Essex Conversations: Visions for Lifespan Religious Education</w:t>
      </w:r>
      <w:r>
        <w:rPr>
          <w:rFonts w:ascii="Times New Roman" w:eastAsia="Times New Roman" w:hAnsi="Times New Roman" w:cs="Times New Roman"/>
        </w:rPr>
        <w:t>. Boston: Skinner House, 2001.</w:t>
      </w:r>
    </w:p>
    <w:p w14:paraId="6ADEA0FA" w14:textId="77777777" w:rsidR="001430C3" w:rsidRDefault="00330B1C">
      <w:pPr>
        <w:spacing w:after="0" w:line="254" w:lineRule="auto"/>
        <w:ind w:left="705" w:right="63" w:hanging="10"/>
      </w:pPr>
      <w:r>
        <w:rPr>
          <w:rFonts w:ascii="Times New Roman" w:eastAsia="Times New Roman" w:hAnsi="Times New Roman" w:cs="Times New Roman"/>
        </w:rPr>
        <w:t xml:space="preserve">Fahs, Sophia Lyon. </w:t>
      </w:r>
      <w:r>
        <w:rPr>
          <w:rFonts w:ascii="Times New Roman" w:eastAsia="Times New Roman" w:hAnsi="Times New Roman" w:cs="Times New Roman"/>
          <w:i/>
        </w:rPr>
        <w:t>Today's Children and Yesterday's Heritage: A Philosophy of Creative Religious Development</w:t>
      </w:r>
      <w:r>
        <w:rPr>
          <w:rFonts w:ascii="Times New Roman" w:eastAsia="Times New Roman" w:hAnsi="Times New Roman" w:cs="Times New Roman"/>
        </w:rPr>
        <w:t>. Boston, MA: Beacon Press, 1952.</w:t>
      </w:r>
    </w:p>
    <w:p w14:paraId="6ADEA0FB" w14:textId="77777777" w:rsidR="001430C3" w:rsidRDefault="00330B1C">
      <w:pPr>
        <w:spacing w:after="0" w:line="259" w:lineRule="auto"/>
        <w:ind w:left="710" w:firstLine="0"/>
      </w:pPr>
      <w:r>
        <w:rPr>
          <w:rFonts w:ascii="Times New Roman" w:eastAsia="Times New Roman" w:hAnsi="Times New Roman" w:cs="Times New Roman"/>
        </w:rPr>
        <w:t xml:space="preserve"> </w:t>
      </w:r>
    </w:p>
    <w:p w14:paraId="6ADEA0FC" w14:textId="77777777" w:rsidR="001430C3" w:rsidRDefault="00330B1C">
      <w:pPr>
        <w:spacing w:after="283" w:line="254" w:lineRule="auto"/>
        <w:ind w:left="705" w:hanging="10"/>
      </w:pPr>
      <w:r>
        <w:rPr>
          <w:rFonts w:ascii="Times New Roman" w:eastAsia="Times New Roman" w:hAnsi="Times New Roman" w:cs="Times New Roman"/>
        </w:rPr>
        <w:t xml:space="preserve">____________. </w:t>
      </w:r>
      <w:r>
        <w:rPr>
          <w:rFonts w:ascii="Times New Roman" w:eastAsia="Times New Roman" w:hAnsi="Times New Roman" w:cs="Times New Roman"/>
          <w:i/>
        </w:rPr>
        <w:t>A New Ministry to Children.</w:t>
      </w:r>
      <w:r>
        <w:rPr>
          <w:rFonts w:ascii="Times New Roman" w:eastAsia="Times New Roman" w:hAnsi="Times New Roman" w:cs="Times New Roman"/>
        </w:rPr>
        <w:t xml:space="preserve"> Boston, MA: Beacon Press, 1952</w:t>
      </w:r>
    </w:p>
    <w:p w14:paraId="6ADEA0FD" w14:textId="77777777" w:rsidR="001430C3" w:rsidRDefault="00330B1C">
      <w:pPr>
        <w:spacing w:after="283" w:line="254" w:lineRule="auto"/>
        <w:ind w:left="705" w:right="63" w:hanging="10"/>
      </w:pPr>
      <w:r>
        <w:rPr>
          <w:rFonts w:ascii="Times New Roman" w:eastAsia="Times New Roman" w:hAnsi="Times New Roman" w:cs="Times New Roman"/>
        </w:rPr>
        <w:t xml:space="preserve">Freire, Paolo. </w:t>
      </w:r>
      <w:r>
        <w:rPr>
          <w:rFonts w:ascii="Times New Roman" w:eastAsia="Times New Roman" w:hAnsi="Times New Roman" w:cs="Times New Roman"/>
          <w:i/>
        </w:rPr>
        <w:t>Pedagogy of the Oppressed: 50th Anniversary Edition.</w:t>
      </w:r>
      <w:r>
        <w:rPr>
          <w:rFonts w:ascii="Times New Roman" w:eastAsia="Times New Roman" w:hAnsi="Times New Roman" w:cs="Times New Roman"/>
        </w:rPr>
        <w:t xml:space="preserve"> New York: Bloomsbury, 2018. </w:t>
      </w:r>
    </w:p>
    <w:p w14:paraId="6ADEA0FE" w14:textId="77777777" w:rsidR="001430C3" w:rsidRDefault="00330B1C">
      <w:pPr>
        <w:spacing w:after="283" w:line="254" w:lineRule="auto"/>
        <w:ind w:left="705" w:hanging="10"/>
      </w:pPr>
      <w:r>
        <w:rPr>
          <w:rFonts w:ascii="Times New Roman" w:eastAsia="Times New Roman" w:hAnsi="Times New Roman" w:cs="Times New Roman"/>
        </w:rPr>
        <w:t xml:space="preserve">____________. </w:t>
      </w:r>
      <w:r>
        <w:rPr>
          <w:rFonts w:ascii="Times New Roman" w:eastAsia="Times New Roman" w:hAnsi="Times New Roman" w:cs="Times New Roman"/>
          <w:i/>
        </w:rPr>
        <w:t>Education for Critical Consciousness.</w:t>
      </w:r>
      <w:r>
        <w:rPr>
          <w:rFonts w:ascii="Times New Roman" w:eastAsia="Times New Roman" w:hAnsi="Times New Roman" w:cs="Times New Roman"/>
        </w:rPr>
        <w:t xml:space="preserve"> New York: The Seabury Press. </w:t>
      </w:r>
    </w:p>
    <w:p w14:paraId="6ADEA0FF" w14:textId="77777777" w:rsidR="001430C3" w:rsidRDefault="00330B1C">
      <w:pPr>
        <w:spacing w:after="283" w:line="254" w:lineRule="auto"/>
        <w:ind w:left="705" w:hanging="10"/>
      </w:pPr>
      <w:r>
        <w:rPr>
          <w:rFonts w:ascii="Times New Roman" w:eastAsia="Times New Roman" w:hAnsi="Times New Roman" w:cs="Times New Roman"/>
        </w:rPr>
        <w:t>Gadotti, Moacir.</w:t>
      </w:r>
      <w:r>
        <w:rPr>
          <w:rFonts w:ascii="Times New Roman" w:eastAsia="Times New Roman" w:hAnsi="Times New Roman" w:cs="Times New Roman"/>
          <w:i/>
        </w:rPr>
        <w:t xml:space="preserve"> Reading Paulo Freire: His Life and Work</w:t>
      </w:r>
      <w:r>
        <w:rPr>
          <w:rFonts w:ascii="Times New Roman" w:eastAsia="Times New Roman" w:hAnsi="Times New Roman" w:cs="Times New Roman"/>
        </w:rPr>
        <w:t xml:space="preserve">. John Milton, TR Albany, NY: State University Press, 1994. </w:t>
      </w:r>
    </w:p>
    <w:p w14:paraId="6ADEA100" w14:textId="77777777" w:rsidR="001430C3" w:rsidRDefault="00330B1C">
      <w:pPr>
        <w:spacing w:after="283" w:line="254" w:lineRule="auto"/>
        <w:ind w:left="705" w:right="63" w:hanging="10"/>
      </w:pPr>
      <w:r>
        <w:rPr>
          <w:rFonts w:ascii="Times New Roman" w:eastAsia="Times New Roman" w:hAnsi="Times New Roman" w:cs="Times New Roman"/>
        </w:rPr>
        <w:lastRenderedPageBreak/>
        <w:t xml:space="preserve">Gilbert, Richard. </w:t>
      </w:r>
      <w:r>
        <w:rPr>
          <w:rFonts w:ascii="Times New Roman" w:eastAsia="Times New Roman" w:hAnsi="Times New Roman" w:cs="Times New Roman"/>
          <w:i/>
        </w:rPr>
        <w:t>Growing Up Absorbed: Religious Education among the Unitarian Universalists.</w:t>
      </w:r>
      <w:r>
        <w:rPr>
          <w:rFonts w:ascii="Times New Roman" w:eastAsia="Times New Roman" w:hAnsi="Times New Roman" w:cs="Times New Roman"/>
        </w:rPr>
        <w:t xml:space="preserve"> Bloomington, IL: IUniverse, 2014.</w:t>
      </w:r>
    </w:p>
    <w:p w14:paraId="6ADEA101" w14:textId="77777777" w:rsidR="001430C3" w:rsidRDefault="00330B1C">
      <w:pPr>
        <w:spacing w:after="283" w:line="254" w:lineRule="auto"/>
        <w:ind w:left="705" w:right="63" w:hanging="10"/>
      </w:pPr>
      <w:r>
        <w:rPr>
          <w:rFonts w:ascii="Times New Roman" w:eastAsia="Times New Roman" w:hAnsi="Times New Roman" w:cs="Times New Roman"/>
        </w:rPr>
        <w:t xml:space="preserve">Groome, Thomas H. </w:t>
      </w:r>
      <w:r>
        <w:rPr>
          <w:rFonts w:ascii="Times New Roman" w:eastAsia="Times New Roman" w:hAnsi="Times New Roman" w:cs="Times New Roman"/>
          <w:i/>
        </w:rPr>
        <w:t>Christian Religious Education: Sharing Our Story and Vision</w:t>
      </w:r>
      <w:r>
        <w:rPr>
          <w:rFonts w:ascii="Times New Roman" w:eastAsia="Times New Roman" w:hAnsi="Times New Roman" w:cs="Times New Roman"/>
        </w:rPr>
        <w:t xml:space="preserve">. San Francisco: Harper &amp; Row, 1980. </w:t>
      </w:r>
    </w:p>
    <w:p w14:paraId="6ADEA102" w14:textId="77777777" w:rsidR="001430C3" w:rsidRDefault="00330B1C">
      <w:pPr>
        <w:spacing w:after="283" w:line="254" w:lineRule="auto"/>
        <w:ind w:left="705" w:right="63" w:hanging="10"/>
      </w:pPr>
      <w:r>
        <w:rPr>
          <w:rFonts w:ascii="Times New Roman" w:eastAsia="Times New Roman" w:hAnsi="Times New Roman" w:cs="Times New Roman"/>
        </w:rPr>
        <w:t xml:space="preserve">__________. </w:t>
      </w:r>
      <w:r>
        <w:rPr>
          <w:rFonts w:ascii="Times New Roman" w:eastAsia="Times New Roman" w:hAnsi="Times New Roman" w:cs="Times New Roman"/>
          <w:i/>
        </w:rPr>
        <w:t>Sharing Faith: A Comprehensive Approach to Religious Education and Pastoral Ministry</w:t>
      </w:r>
      <w:r>
        <w:rPr>
          <w:rFonts w:ascii="Times New Roman" w:eastAsia="Times New Roman" w:hAnsi="Times New Roman" w:cs="Times New Roman"/>
        </w:rPr>
        <w:t>. San Francisco: Harper &amp; Row, 1991.</w:t>
      </w:r>
    </w:p>
    <w:p w14:paraId="6ADEA103" w14:textId="77777777" w:rsidR="001430C3" w:rsidRDefault="00330B1C">
      <w:pPr>
        <w:spacing w:after="283" w:line="254" w:lineRule="auto"/>
        <w:ind w:left="705" w:right="63" w:hanging="10"/>
      </w:pPr>
      <w:r>
        <w:rPr>
          <w:rFonts w:ascii="Times New Roman" w:eastAsia="Times New Roman" w:hAnsi="Times New Roman" w:cs="Times New Roman"/>
        </w:rPr>
        <w:t>__________</w:t>
      </w:r>
      <w:r>
        <w:rPr>
          <w:rFonts w:ascii="Times New Roman" w:eastAsia="Times New Roman" w:hAnsi="Times New Roman" w:cs="Times New Roman"/>
          <w:i/>
        </w:rPr>
        <w:t>. Educating for Life: A Spiritual Vision for Every Teacher and Parent</w:t>
      </w:r>
      <w:r>
        <w:rPr>
          <w:rFonts w:ascii="Times New Roman" w:eastAsia="Times New Roman" w:hAnsi="Times New Roman" w:cs="Times New Roman"/>
        </w:rPr>
        <w:t xml:space="preserve">. Allen, TX: Thomas Moore, 1998. </w:t>
      </w:r>
    </w:p>
    <w:p w14:paraId="6ADEA104" w14:textId="77777777" w:rsidR="001430C3" w:rsidRDefault="00330B1C">
      <w:pPr>
        <w:spacing w:after="0" w:line="240" w:lineRule="auto"/>
        <w:ind w:left="705" w:right="58" w:hanging="14"/>
        <w:rPr>
          <w:rFonts w:ascii="Times New Roman" w:eastAsia="Times New Roman" w:hAnsi="Times New Roman" w:cs="Times New Roman"/>
        </w:rPr>
      </w:pPr>
      <w:r>
        <w:rPr>
          <w:rFonts w:ascii="Times New Roman" w:eastAsia="Times New Roman" w:hAnsi="Times New Roman" w:cs="Times New Roman"/>
        </w:rPr>
        <w:t xml:space="preserve">Harris, Maria. </w:t>
      </w:r>
      <w:r>
        <w:rPr>
          <w:rFonts w:ascii="Times New Roman" w:eastAsia="Times New Roman" w:hAnsi="Times New Roman" w:cs="Times New Roman"/>
          <w:i/>
        </w:rPr>
        <w:t>Fashion Me a People: Curriculum in the Church.</w:t>
      </w:r>
      <w:r>
        <w:rPr>
          <w:rFonts w:ascii="Times New Roman" w:eastAsia="Times New Roman" w:hAnsi="Times New Roman" w:cs="Times New Roman"/>
        </w:rPr>
        <w:t xml:space="preserve"> Louisville, KY: John Knox Press, 1989. </w:t>
      </w:r>
    </w:p>
    <w:p w14:paraId="6ADEA105" w14:textId="77777777" w:rsidR="001430C3" w:rsidRDefault="001430C3">
      <w:pPr>
        <w:spacing w:after="0" w:line="240" w:lineRule="auto"/>
        <w:ind w:left="705" w:right="58" w:hanging="14"/>
        <w:rPr>
          <w:rFonts w:ascii="Times New Roman" w:eastAsia="Times New Roman" w:hAnsi="Times New Roman" w:cs="Times New Roman"/>
        </w:rPr>
      </w:pPr>
    </w:p>
    <w:p w14:paraId="6ADEA106" w14:textId="77777777" w:rsidR="001430C3" w:rsidRDefault="00330B1C">
      <w:pPr>
        <w:spacing w:after="0" w:line="240" w:lineRule="auto"/>
        <w:ind w:left="705" w:right="58" w:hanging="14"/>
        <w:rPr>
          <w:rFonts w:ascii="Times New Roman" w:eastAsia="Times New Roman" w:hAnsi="Times New Roman" w:cs="Times New Roman"/>
        </w:rPr>
      </w:pPr>
      <w:r>
        <w:rPr>
          <w:rFonts w:ascii="Times New Roman" w:eastAsia="Times New Roman" w:hAnsi="Times New Roman" w:cs="Times New Roman"/>
        </w:rPr>
        <w:t xml:space="preserve">hooks, bell. </w:t>
      </w:r>
      <w:r>
        <w:rPr>
          <w:rFonts w:ascii="Times New Roman" w:eastAsia="Times New Roman" w:hAnsi="Times New Roman" w:cs="Times New Roman"/>
          <w:i/>
        </w:rPr>
        <w:t>Teaching to Transgress: Education as the Practice of Freedom</w:t>
      </w:r>
      <w:r>
        <w:rPr>
          <w:rFonts w:ascii="Times New Roman" w:eastAsia="Times New Roman" w:hAnsi="Times New Roman" w:cs="Times New Roman"/>
        </w:rPr>
        <w:t xml:space="preserve">. New York: Routledge, 1994. </w:t>
      </w:r>
    </w:p>
    <w:p w14:paraId="6ADEA107" w14:textId="77777777" w:rsidR="001430C3" w:rsidRDefault="001430C3">
      <w:pPr>
        <w:spacing w:after="0" w:line="240" w:lineRule="auto"/>
        <w:ind w:left="705" w:right="58" w:hanging="14"/>
      </w:pPr>
    </w:p>
    <w:p w14:paraId="6ADEA108" w14:textId="77777777" w:rsidR="001430C3" w:rsidRDefault="00330B1C">
      <w:pPr>
        <w:spacing w:line="254" w:lineRule="auto"/>
        <w:ind w:left="705" w:right="63" w:hanging="10"/>
        <w:rPr>
          <w:rFonts w:ascii="Times New Roman" w:eastAsia="Times New Roman" w:hAnsi="Times New Roman" w:cs="Times New Roman"/>
        </w:rPr>
      </w:pPr>
      <w:r>
        <w:rPr>
          <w:rFonts w:ascii="Times New Roman" w:eastAsia="Times New Roman" w:hAnsi="Times New Roman" w:cs="Times New Roman"/>
        </w:rPr>
        <w:t>Hollerorth, Hugo</w:t>
      </w:r>
      <w:r>
        <w:rPr>
          <w:rFonts w:ascii="Times New Roman" w:eastAsia="Times New Roman" w:hAnsi="Times New Roman" w:cs="Times New Roman"/>
          <w:i/>
        </w:rPr>
        <w:t>. Relating to Our World: The Philosophy of Religious Education Undergirding the Multimedia Curriculum Series of the Unitarian Universalist Association.</w:t>
      </w:r>
      <w:r>
        <w:rPr>
          <w:rFonts w:ascii="Times New Roman" w:eastAsia="Times New Roman" w:hAnsi="Times New Roman" w:cs="Times New Roman"/>
        </w:rPr>
        <w:t xml:space="preserve"> Boston, MA: Unitarian Universalist Association, 1974.</w:t>
      </w:r>
    </w:p>
    <w:p w14:paraId="6ADEA109" w14:textId="77777777" w:rsidR="001430C3" w:rsidRDefault="001430C3">
      <w:pPr>
        <w:spacing w:line="254" w:lineRule="auto"/>
        <w:ind w:left="705" w:right="63" w:hanging="10"/>
      </w:pPr>
    </w:p>
    <w:p w14:paraId="6ADEA10A" w14:textId="77777777" w:rsidR="001430C3" w:rsidRDefault="00330B1C">
      <w:pPr>
        <w:spacing w:after="283" w:line="254" w:lineRule="auto"/>
        <w:ind w:left="705" w:right="63" w:hanging="10"/>
      </w:pPr>
      <w:r>
        <w:rPr>
          <w:rFonts w:ascii="Times New Roman" w:eastAsia="Times New Roman" w:hAnsi="Times New Roman" w:cs="Times New Roman"/>
        </w:rPr>
        <w:t xml:space="preserve">Kushner, Harold. </w:t>
      </w:r>
      <w:r>
        <w:rPr>
          <w:rFonts w:ascii="Times New Roman" w:eastAsia="Times New Roman" w:hAnsi="Times New Roman" w:cs="Times New Roman"/>
          <w:i/>
        </w:rPr>
        <w:t>When Children Ask about God: A Guide for Parents Who Don’t Have all the Answers.</w:t>
      </w:r>
      <w:r>
        <w:rPr>
          <w:rFonts w:ascii="Times New Roman" w:eastAsia="Times New Roman" w:hAnsi="Times New Roman" w:cs="Times New Roman"/>
        </w:rPr>
        <w:t xml:space="preserve"> New York, NY: Schocken Books, 1989.</w:t>
      </w:r>
    </w:p>
    <w:p w14:paraId="6ADEA10B" w14:textId="77777777" w:rsidR="001430C3" w:rsidRDefault="00330B1C">
      <w:pPr>
        <w:spacing w:after="283" w:line="254" w:lineRule="auto"/>
        <w:ind w:left="705" w:hanging="10"/>
        <w:jc w:val="both"/>
      </w:pPr>
      <w:r>
        <w:rPr>
          <w:rFonts w:ascii="Times New Roman" w:eastAsia="Times New Roman" w:hAnsi="Times New Roman" w:cs="Times New Roman"/>
        </w:rPr>
        <w:t xml:space="preserve">Middleton, Betty Jo. </w:t>
      </w:r>
      <w:r>
        <w:rPr>
          <w:rFonts w:ascii="Times New Roman" w:eastAsia="Times New Roman" w:hAnsi="Times New Roman" w:cs="Times New Roman"/>
          <w:i/>
        </w:rPr>
        <w:t>To Touch Inward Springs: Teaching and Learning for Faith Development</w:t>
      </w:r>
      <w:r>
        <w:rPr>
          <w:rFonts w:ascii="Times New Roman" w:eastAsia="Times New Roman" w:hAnsi="Times New Roman" w:cs="Times New Roman"/>
        </w:rPr>
        <w:t>. Bloomington, IN: IUniverse, 2015.</w:t>
      </w:r>
    </w:p>
    <w:p w14:paraId="6ADEA10C" w14:textId="77777777" w:rsidR="001430C3" w:rsidRDefault="00330B1C">
      <w:pPr>
        <w:spacing w:after="283" w:line="254" w:lineRule="auto"/>
        <w:ind w:left="705" w:hanging="10"/>
      </w:pPr>
      <w:r>
        <w:rPr>
          <w:rFonts w:ascii="Times New Roman" w:eastAsia="Times New Roman" w:hAnsi="Times New Roman" w:cs="Times New Roman"/>
        </w:rPr>
        <w:t xml:space="preserve">MacLean, Angus H. </w:t>
      </w:r>
      <w:r>
        <w:rPr>
          <w:rFonts w:ascii="Times New Roman" w:eastAsia="Times New Roman" w:hAnsi="Times New Roman" w:cs="Times New Roman"/>
          <w:i/>
        </w:rPr>
        <w:t>The Method Is the Message.</w:t>
      </w:r>
      <w:r>
        <w:rPr>
          <w:rFonts w:ascii="Times New Roman" w:eastAsia="Times New Roman" w:hAnsi="Times New Roman" w:cs="Times New Roman"/>
        </w:rPr>
        <w:t xml:space="preserve"> Boston, MA: Unitarian Universalist Association, 1962.</w:t>
      </w:r>
    </w:p>
    <w:p w14:paraId="6ADEA10D" w14:textId="77777777" w:rsidR="001430C3" w:rsidRDefault="00330B1C">
      <w:pPr>
        <w:spacing w:after="283" w:line="254" w:lineRule="auto"/>
        <w:ind w:left="705" w:hanging="10"/>
      </w:pPr>
      <w:r>
        <w:rPr>
          <w:rFonts w:ascii="Times New Roman" w:eastAsia="Times New Roman" w:hAnsi="Times New Roman" w:cs="Times New Roman"/>
        </w:rPr>
        <w:t xml:space="preserve">McLaren, Peter and Peter Leonard, Eds. </w:t>
      </w:r>
      <w:r>
        <w:rPr>
          <w:rFonts w:ascii="Times New Roman" w:eastAsia="Times New Roman" w:hAnsi="Times New Roman" w:cs="Times New Roman"/>
          <w:i/>
        </w:rPr>
        <w:t>Paulo Freire: A Critical Encounter</w:t>
      </w:r>
      <w:r>
        <w:rPr>
          <w:rFonts w:ascii="Times New Roman" w:eastAsia="Times New Roman" w:hAnsi="Times New Roman" w:cs="Times New Roman"/>
        </w:rPr>
        <w:t xml:space="preserve">. New York: Routledge, 1993. </w:t>
      </w:r>
    </w:p>
    <w:p w14:paraId="6ADEA10E" w14:textId="77777777" w:rsidR="001430C3" w:rsidRDefault="00330B1C">
      <w:pPr>
        <w:spacing w:after="283" w:line="254" w:lineRule="auto"/>
        <w:ind w:left="705" w:hanging="10"/>
        <w:jc w:val="both"/>
      </w:pPr>
      <w:r>
        <w:rPr>
          <w:rFonts w:ascii="Times New Roman" w:eastAsia="Times New Roman" w:hAnsi="Times New Roman" w:cs="Times New Roman"/>
        </w:rPr>
        <w:t xml:space="preserve">Parke, David. </w:t>
      </w:r>
      <w:r>
        <w:rPr>
          <w:rFonts w:ascii="Times New Roman" w:eastAsia="Times New Roman" w:hAnsi="Times New Roman" w:cs="Times New Roman"/>
          <w:i/>
        </w:rPr>
        <w:t>The Children Were My Teachers: The Revolution in Religious Education</w:t>
      </w:r>
      <w:r>
        <w:rPr>
          <w:rFonts w:ascii="Times New Roman" w:eastAsia="Times New Roman" w:hAnsi="Times New Roman" w:cs="Times New Roman"/>
        </w:rPr>
        <w:t>. Chicago, IL: Meadville Lombard, 2009.</w:t>
      </w:r>
    </w:p>
    <w:p w14:paraId="6ADEA10F" w14:textId="77777777" w:rsidR="001430C3" w:rsidRDefault="00330B1C">
      <w:pPr>
        <w:spacing w:after="283" w:line="254" w:lineRule="auto"/>
        <w:ind w:left="705" w:hanging="10"/>
        <w:jc w:val="both"/>
      </w:pPr>
      <w:r>
        <w:rPr>
          <w:rFonts w:ascii="Times New Roman" w:eastAsia="Times New Roman" w:hAnsi="Times New Roman" w:cs="Times New Roman"/>
        </w:rPr>
        <w:t xml:space="preserve">Patton, Sally, </w:t>
      </w:r>
      <w:r>
        <w:rPr>
          <w:rFonts w:ascii="Times New Roman" w:eastAsia="Times New Roman" w:hAnsi="Times New Roman" w:cs="Times New Roman"/>
          <w:i/>
        </w:rPr>
        <w:t>Welcoming Children with Special Needs: A Guidebook for Faith Communities</w:t>
      </w:r>
      <w:r>
        <w:rPr>
          <w:rFonts w:ascii="Times New Roman" w:eastAsia="Times New Roman" w:hAnsi="Times New Roman" w:cs="Times New Roman"/>
        </w:rPr>
        <w:t>. Boston: UUA, 2004.</w:t>
      </w:r>
    </w:p>
    <w:p w14:paraId="6ADEA110" w14:textId="77777777" w:rsidR="001430C3" w:rsidRDefault="00330B1C">
      <w:pPr>
        <w:spacing w:after="283" w:line="254" w:lineRule="auto"/>
        <w:ind w:left="705" w:hanging="10"/>
        <w:jc w:val="both"/>
      </w:pPr>
      <w:r>
        <w:rPr>
          <w:rFonts w:ascii="Times New Roman" w:eastAsia="Times New Roman" w:hAnsi="Times New Roman" w:cs="Times New Roman"/>
        </w:rPr>
        <w:t xml:space="preserve">Prothero, Stephen. </w:t>
      </w:r>
      <w:r>
        <w:rPr>
          <w:rFonts w:ascii="Times New Roman" w:eastAsia="Times New Roman" w:hAnsi="Times New Roman" w:cs="Times New Roman"/>
          <w:i/>
        </w:rPr>
        <w:t>Religious Literacy: What Every American Needs to Know and Doesn’t</w:t>
      </w:r>
      <w:r>
        <w:rPr>
          <w:rFonts w:ascii="Times New Roman" w:eastAsia="Times New Roman" w:hAnsi="Times New Roman" w:cs="Times New Roman"/>
        </w:rPr>
        <w:t>. San Francisco, CA: HarperSanFracisco, 2007.</w:t>
      </w:r>
    </w:p>
    <w:p w14:paraId="6ADEA111" w14:textId="77777777" w:rsidR="001430C3" w:rsidRDefault="00330B1C">
      <w:pPr>
        <w:spacing w:after="283" w:line="254" w:lineRule="auto"/>
        <w:ind w:left="705" w:hanging="10"/>
        <w:jc w:val="both"/>
      </w:pPr>
      <w:r>
        <w:rPr>
          <w:rFonts w:ascii="Times New Roman" w:eastAsia="Times New Roman" w:hAnsi="Times New Roman" w:cs="Times New Roman"/>
        </w:rPr>
        <w:t xml:space="preserve">Strong, Elizabeth. </w:t>
      </w:r>
      <w:r>
        <w:rPr>
          <w:rFonts w:ascii="Times New Roman" w:eastAsia="Times New Roman" w:hAnsi="Times New Roman" w:cs="Times New Roman"/>
          <w:i/>
        </w:rPr>
        <w:t>The Larger Message: Universalist Religious Education’s Response to Theological and Cultural Challenges</w:t>
      </w:r>
      <w:r>
        <w:rPr>
          <w:rFonts w:ascii="Times New Roman" w:eastAsia="Times New Roman" w:hAnsi="Times New Roman" w:cs="Times New Roman"/>
        </w:rPr>
        <w:t>. Chicago, IL: Meadville Lombard. 2004.</w:t>
      </w:r>
    </w:p>
    <w:p w14:paraId="6ADEA112" w14:textId="77777777" w:rsidR="001430C3" w:rsidRDefault="00330B1C">
      <w:pPr>
        <w:spacing w:after="283" w:line="254" w:lineRule="auto"/>
        <w:ind w:left="705" w:hanging="10"/>
      </w:pPr>
      <w:r>
        <w:rPr>
          <w:rFonts w:ascii="Times New Roman" w:eastAsia="Times New Roman" w:hAnsi="Times New Roman" w:cs="Times New Roman"/>
        </w:rPr>
        <w:lastRenderedPageBreak/>
        <w:t xml:space="preserve">Schipani, Daniel S. </w:t>
      </w:r>
      <w:r>
        <w:rPr>
          <w:rFonts w:ascii="Times New Roman" w:eastAsia="Times New Roman" w:hAnsi="Times New Roman" w:cs="Times New Roman"/>
          <w:i/>
        </w:rPr>
        <w:t>Religious Education Encounters Liberation Theology</w:t>
      </w:r>
      <w:r>
        <w:rPr>
          <w:rFonts w:ascii="Times New Roman" w:eastAsia="Times New Roman" w:hAnsi="Times New Roman" w:cs="Times New Roman"/>
        </w:rPr>
        <w:t xml:space="preserve">. Birmingham, AL: Religious Education Press, 1988. </w:t>
      </w:r>
    </w:p>
    <w:p w14:paraId="6ADEA113" w14:textId="77777777" w:rsidR="001430C3" w:rsidRDefault="00330B1C">
      <w:pPr>
        <w:spacing w:after="283" w:line="254" w:lineRule="auto"/>
        <w:ind w:left="705" w:hanging="10"/>
      </w:pPr>
      <w:r>
        <w:rPr>
          <w:rFonts w:ascii="Times New Roman" w:eastAsia="Times New Roman" w:hAnsi="Times New Roman" w:cs="Times New Roman"/>
        </w:rPr>
        <w:t xml:space="preserve">Shor, Ira and Paulo Freire. </w:t>
      </w:r>
      <w:r>
        <w:rPr>
          <w:rFonts w:ascii="Times New Roman" w:eastAsia="Times New Roman" w:hAnsi="Times New Roman" w:cs="Times New Roman"/>
          <w:i/>
        </w:rPr>
        <w:t>A Pedagogy for Liberation: Dialogues on Transforming Education</w:t>
      </w:r>
      <w:r>
        <w:rPr>
          <w:rFonts w:ascii="Times New Roman" w:eastAsia="Times New Roman" w:hAnsi="Times New Roman" w:cs="Times New Roman"/>
        </w:rPr>
        <w:t xml:space="preserve">. New York: Bergin and Garvey, 1987. </w:t>
      </w:r>
    </w:p>
    <w:p w14:paraId="6ADEA114" w14:textId="77777777" w:rsidR="001430C3" w:rsidRDefault="00330B1C">
      <w:pPr>
        <w:spacing w:line="254" w:lineRule="auto"/>
        <w:ind w:left="705" w:hanging="10"/>
        <w:jc w:val="both"/>
        <w:rPr>
          <w:rFonts w:ascii="Times New Roman" w:eastAsia="Times New Roman" w:hAnsi="Times New Roman" w:cs="Times New Roman"/>
        </w:rPr>
      </w:pPr>
      <w:r>
        <w:rPr>
          <w:rFonts w:ascii="Times New Roman" w:eastAsia="Times New Roman" w:hAnsi="Times New Roman" w:cs="Times New Roman"/>
        </w:rPr>
        <w:t>Stonehouse, Catherine.</w:t>
      </w:r>
      <w:r>
        <w:rPr>
          <w:rFonts w:ascii="Times New Roman" w:eastAsia="Times New Roman" w:hAnsi="Times New Roman" w:cs="Times New Roman"/>
          <w:i/>
        </w:rPr>
        <w:t xml:space="preserve"> Joining Children on the Spiritual Journey: Nurturing a Life of Faith</w:t>
      </w:r>
      <w:r>
        <w:rPr>
          <w:rFonts w:ascii="Times New Roman" w:eastAsia="Times New Roman" w:hAnsi="Times New Roman" w:cs="Times New Roman"/>
        </w:rPr>
        <w:t>. Grand Rapids, MI: Baker Books, 1998</w:t>
      </w:r>
    </w:p>
    <w:p w14:paraId="6ADEA115" w14:textId="77777777" w:rsidR="001430C3" w:rsidRDefault="001430C3">
      <w:pPr>
        <w:spacing w:line="254" w:lineRule="auto"/>
        <w:ind w:left="705" w:hanging="10"/>
        <w:jc w:val="both"/>
      </w:pPr>
    </w:p>
    <w:p w14:paraId="6ADEA116" w14:textId="77777777" w:rsidR="001430C3" w:rsidRDefault="00330B1C">
      <w:pPr>
        <w:spacing w:after="283" w:line="254" w:lineRule="auto"/>
        <w:ind w:left="705" w:hanging="10"/>
        <w:jc w:val="both"/>
      </w:pPr>
      <w:r>
        <w:rPr>
          <w:rFonts w:ascii="Times New Roman" w:eastAsia="Times New Roman" w:hAnsi="Times New Roman" w:cs="Times New Roman"/>
        </w:rPr>
        <w:t xml:space="preserve">Wertheimer, Linda. </w:t>
      </w:r>
      <w:r>
        <w:rPr>
          <w:rFonts w:ascii="Times New Roman" w:eastAsia="Times New Roman" w:hAnsi="Times New Roman" w:cs="Times New Roman"/>
          <w:i/>
        </w:rPr>
        <w:t>Faith Ed: Teaching about Religion in an Age of Intolerance</w:t>
      </w:r>
      <w:r>
        <w:rPr>
          <w:rFonts w:ascii="Times New Roman" w:eastAsia="Times New Roman" w:hAnsi="Times New Roman" w:cs="Times New Roman"/>
        </w:rPr>
        <w:t>. Boston: Beacon Press. 2015.</w:t>
      </w:r>
    </w:p>
    <w:p w14:paraId="6ADEA117" w14:textId="77777777" w:rsidR="001430C3" w:rsidRDefault="00330B1C">
      <w:pPr>
        <w:spacing w:after="124" w:line="349" w:lineRule="auto"/>
        <w:ind w:left="705" w:right="753" w:hanging="10"/>
        <w:jc w:val="both"/>
        <w:rPr>
          <w:rFonts w:ascii="Times New Roman" w:eastAsia="Times New Roman" w:hAnsi="Times New Roman" w:cs="Times New Roman"/>
        </w:rPr>
      </w:pPr>
      <w:r>
        <w:rPr>
          <w:rFonts w:ascii="Times New Roman" w:eastAsia="Times New Roman" w:hAnsi="Times New Roman" w:cs="Times New Roman"/>
        </w:rPr>
        <w:t xml:space="preserve">Westerhoff, John H. III. </w:t>
      </w:r>
      <w:r>
        <w:rPr>
          <w:rFonts w:ascii="Times New Roman" w:eastAsia="Times New Roman" w:hAnsi="Times New Roman" w:cs="Times New Roman"/>
          <w:i/>
        </w:rPr>
        <w:t>Values for Tomorrow's Children: An Alternative Future for Education in the Church</w:t>
      </w:r>
      <w:r>
        <w:rPr>
          <w:rFonts w:ascii="Times New Roman" w:eastAsia="Times New Roman" w:hAnsi="Times New Roman" w:cs="Times New Roman"/>
        </w:rPr>
        <w:t xml:space="preserve">. Philadelphia, PA: Pilgrim Press, 1971. </w:t>
      </w:r>
    </w:p>
    <w:p w14:paraId="6ADEA118" w14:textId="77777777" w:rsidR="001430C3" w:rsidRDefault="00330B1C">
      <w:pPr>
        <w:spacing w:after="124" w:line="349" w:lineRule="auto"/>
        <w:ind w:right="753"/>
        <w:jc w:val="both"/>
      </w:pPr>
      <w:r>
        <w:rPr>
          <w:rFonts w:ascii="Times New Roman" w:eastAsia="Times New Roman" w:hAnsi="Times New Roman" w:cs="Times New Roman"/>
          <w:b/>
          <w:sz w:val="28"/>
          <w:szCs w:val="28"/>
        </w:rPr>
        <w:t>Racial &amp; Ethnic Justice</w:t>
      </w:r>
    </w:p>
    <w:p w14:paraId="6ADEA119" w14:textId="77777777" w:rsidR="001430C3" w:rsidRDefault="00330B1C">
      <w:pPr>
        <w:spacing w:after="283" w:line="254" w:lineRule="auto"/>
        <w:ind w:left="705" w:hanging="10"/>
        <w:jc w:val="both"/>
      </w:pPr>
      <w:r>
        <w:rPr>
          <w:rFonts w:ascii="Times New Roman" w:eastAsia="Times New Roman" w:hAnsi="Times New Roman" w:cs="Times New Roman"/>
        </w:rPr>
        <w:t xml:space="preserve">Alexander, Michelle. </w:t>
      </w:r>
      <w:r>
        <w:rPr>
          <w:rFonts w:ascii="Times New Roman" w:eastAsia="Times New Roman" w:hAnsi="Times New Roman" w:cs="Times New Roman"/>
          <w:i/>
        </w:rPr>
        <w:t>The New Jim Crow: Mass Incarceration in the Age of Colorblindness</w:t>
      </w:r>
      <w:r>
        <w:rPr>
          <w:rFonts w:ascii="Times New Roman" w:eastAsia="Times New Roman" w:hAnsi="Times New Roman" w:cs="Times New Roman"/>
        </w:rPr>
        <w:t>. New York, NY: The New Press, 2012.</w:t>
      </w:r>
    </w:p>
    <w:p w14:paraId="6ADEA11A" w14:textId="77777777" w:rsidR="001430C3" w:rsidRDefault="00330B1C">
      <w:pPr>
        <w:spacing w:after="283" w:line="254" w:lineRule="auto"/>
        <w:ind w:left="705" w:hanging="10"/>
      </w:pPr>
      <w:r>
        <w:rPr>
          <w:rFonts w:ascii="Times New Roman" w:eastAsia="Times New Roman" w:hAnsi="Times New Roman" w:cs="Times New Roman"/>
        </w:rPr>
        <w:t xml:space="preserve">Anderson, Carol. </w:t>
      </w:r>
      <w:r>
        <w:rPr>
          <w:rFonts w:ascii="Times New Roman" w:eastAsia="Times New Roman" w:hAnsi="Times New Roman" w:cs="Times New Roman"/>
          <w:i/>
        </w:rPr>
        <w:t>White Rage: The Unspoken Truth of our Racial Divide</w:t>
      </w:r>
      <w:r>
        <w:rPr>
          <w:rFonts w:ascii="Times New Roman" w:eastAsia="Times New Roman" w:hAnsi="Times New Roman" w:cs="Times New Roman"/>
        </w:rPr>
        <w:t>. Bloomsbury USA; Reprint Edition, 2017.</w:t>
      </w:r>
    </w:p>
    <w:p w14:paraId="6ADEA11B" w14:textId="77777777" w:rsidR="001430C3" w:rsidRDefault="00330B1C">
      <w:pPr>
        <w:spacing w:after="283" w:line="254" w:lineRule="auto"/>
        <w:ind w:left="705" w:hanging="10"/>
        <w:jc w:val="both"/>
      </w:pPr>
      <w:r>
        <w:rPr>
          <w:rFonts w:ascii="Times New Roman" w:eastAsia="Times New Roman" w:hAnsi="Times New Roman" w:cs="Times New Roman"/>
        </w:rPr>
        <w:t xml:space="preserve">Crass, Chris. </w:t>
      </w:r>
      <w:r>
        <w:rPr>
          <w:rFonts w:ascii="Times New Roman" w:eastAsia="Times New Roman" w:hAnsi="Times New Roman" w:cs="Times New Roman"/>
          <w:i/>
        </w:rPr>
        <w:t>Towards the Other America: Anti-Racist Resources for White People Taking Action for Black Lives Matter</w:t>
      </w:r>
      <w:r>
        <w:rPr>
          <w:rFonts w:ascii="Times New Roman" w:eastAsia="Times New Roman" w:hAnsi="Times New Roman" w:cs="Times New Roman"/>
        </w:rPr>
        <w:t>. St. Louis, MO. Chalice Press, 2015.</w:t>
      </w:r>
    </w:p>
    <w:p w14:paraId="6ADEA11C" w14:textId="77777777" w:rsidR="001430C3" w:rsidRDefault="00330B1C">
      <w:pPr>
        <w:spacing w:after="283" w:line="254" w:lineRule="auto"/>
        <w:ind w:left="705" w:hanging="10"/>
      </w:pPr>
      <w:r>
        <w:rPr>
          <w:rFonts w:ascii="Times New Roman" w:eastAsia="Times New Roman" w:hAnsi="Times New Roman" w:cs="Times New Roman"/>
        </w:rPr>
        <w:t xml:space="preserve">Coates, Ta-Nehisi. </w:t>
      </w:r>
      <w:r>
        <w:rPr>
          <w:rFonts w:ascii="Times New Roman" w:eastAsia="Times New Roman" w:hAnsi="Times New Roman" w:cs="Times New Roman"/>
          <w:i/>
        </w:rPr>
        <w:t>Between the World &amp; Me</w:t>
      </w:r>
      <w:r>
        <w:rPr>
          <w:rFonts w:ascii="Times New Roman" w:eastAsia="Times New Roman" w:hAnsi="Times New Roman" w:cs="Times New Roman"/>
        </w:rPr>
        <w:t>. Penguin Random House, 2015.</w:t>
      </w:r>
    </w:p>
    <w:p w14:paraId="6ADEA11D" w14:textId="77777777" w:rsidR="001430C3" w:rsidRDefault="00330B1C">
      <w:pPr>
        <w:spacing w:after="283" w:line="254" w:lineRule="auto"/>
        <w:ind w:left="705" w:hanging="10"/>
        <w:jc w:val="both"/>
      </w:pPr>
      <w:r>
        <w:rPr>
          <w:rFonts w:ascii="Times New Roman" w:eastAsia="Times New Roman" w:hAnsi="Times New Roman" w:cs="Times New Roman"/>
        </w:rPr>
        <w:t xml:space="preserve">Dunbar-Ortiz, Roxanne. </w:t>
      </w:r>
      <w:r>
        <w:rPr>
          <w:rFonts w:ascii="Times New Roman" w:eastAsia="Times New Roman" w:hAnsi="Times New Roman" w:cs="Times New Roman"/>
          <w:i/>
        </w:rPr>
        <w:t>An Indigenous People’s History of the United States for Young People</w:t>
      </w:r>
      <w:r>
        <w:rPr>
          <w:rFonts w:ascii="Times New Roman" w:eastAsia="Times New Roman" w:hAnsi="Times New Roman" w:cs="Times New Roman"/>
        </w:rPr>
        <w:t>. Boston, MA: Beacon Press, 2019</w:t>
      </w:r>
    </w:p>
    <w:p w14:paraId="6ADEA11E" w14:textId="77777777" w:rsidR="001430C3" w:rsidRDefault="00330B1C">
      <w:pPr>
        <w:spacing w:after="289" w:line="249" w:lineRule="auto"/>
        <w:ind w:left="710" w:firstLine="0"/>
      </w:pPr>
      <w:r>
        <w:rPr>
          <w:rFonts w:ascii="Times New Roman" w:eastAsia="Times New Roman" w:hAnsi="Times New Roman" w:cs="Times New Roman"/>
        </w:rPr>
        <w:t xml:space="preserve">Feain, Joe &amp; Sikes, Melvin. </w:t>
      </w:r>
      <w:r>
        <w:rPr>
          <w:rFonts w:ascii="Times New Roman" w:eastAsia="Times New Roman" w:hAnsi="Times New Roman" w:cs="Times New Roman"/>
          <w:i/>
        </w:rPr>
        <w:t>Living with Racism: The Black Middle Class Experience</w:t>
      </w:r>
      <w:r>
        <w:rPr>
          <w:rFonts w:ascii="Times New Roman" w:eastAsia="Times New Roman" w:hAnsi="Times New Roman" w:cs="Times New Roman"/>
        </w:rPr>
        <w:t>. Boston, MA: Beacon Press, 1995.</w:t>
      </w:r>
    </w:p>
    <w:p w14:paraId="6ADEA11F" w14:textId="77777777" w:rsidR="001430C3" w:rsidRDefault="00330B1C">
      <w:pPr>
        <w:spacing w:after="284" w:line="254" w:lineRule="auto"/>
        <w:ind w:left="705" w:right="6" w:hanging="10"/>
      </w:pPr>
      <w:r>
        <w:rPr>
          <w:rFonts w:ascii="Times New Roman" w:eastAsia="Times New Roman" w:hAnsi="Times New Roman" w:cs="Times New Roman"/>
        </w:rPr>
        <w:t xml:space="preserve">Fleming, Crystal. </w:t>
      </w:r>
      <w:r>
        <w:rPr>
          <w:rFonts w:ascii="Times New Roman" w:eastAsia="Times New Roman" w:hAnsi="Times New Roman" w:cs="Times New Roman"/>
          <w:i/>
        </w:rPr>
        <w:t>How to be Less Stupid About Race: On Racism, White Supremacy and the Racial Divide.</w:t>
      </w:r>
      <w:r>
        <w:rPr>
          <w:rFonts w:ascii="Times New Roman" w:eastAsia="Times New Roman" w:hAnsi="Times New Roman" w:cs="Times New Roman"/>
        </w:rPr>
        <w:t xml:space="preserve"> Boston, MA: Beacon Press, 2019.</w:t>
      </w:r>
    </w:p>
    <w:p w14:paraId="6ADEA120" w14:textId="77777777" w:rsidR="001430C3" w:rsidRDefault="00330B1C">
      <w:pPr>
        <w:spacing w:after="284" w:line="254" w:lineRule="auto"/>
        <w:ind w:left="705" w:right="6" w:hanging="10"/>
      </w:pPr>
      <w:r>
        <w:rPr>
          <w:rFonts w:ascii="Times New Roman" w:eastAsia="Times New Roman" w:hAnsi="Times New Roman" w:cs="Times New Roman"/>
        </w:rPr>
        <w:t xml:space="preserve">Gates, Henry Louis, Jr. </w:t>
      </w:r>
      <w:r>
        <w:rPr>
          <w:rFonts w:ascii="Times New Roman" w:eastAsia="Times New Roman" w:hAnsi="Times New Roman" w:cs="Times New Roman"/>
          <w:i/>
        </w:rPr>
        <w:t>Stony the Road: Reconstruction, White Supremacy and the Rise of Jim Crow.</w:t>
      </w:r>
      <w:r>
        <w:rPr>
          <w:rFonts w:ascii="Times New Roman" w:eastAsia="Times New Roman" w:hAnsi="Times New Roman" w:cs="Times New Roman"/>
        </w:rPr>
        <w:t xml:space="preserve"> Penguin Books, 2019.</w:t>
      </w:r>
    </w:p>
    <w:p w14:paraId="6ADEA121" w14:textId="77777777" w:rsidR="001430C3" w:rsidRDefault="00330B1C">
      <w:pPr>
        <w:spacing w:after="283" w:line="254" w:lineRule="auto"/>
        <w:ind w:left="705" w:hanging="10"/>
      </w:pPr>
      <w:r>
        <w:rPr>
          <w:rFonts w:ascii="Times New Roman" w:eastAsia="Times New Roman" w:hAnsi="Times New Roman" w:cs="Times New Roman"/>
        </w:rPr>
        <w:t xml:space="preserve">Kendi, Ibram. </w:t>
      </w:r>
      <w:r>
        <w:rPr>
          <w:rFonts w:ascii="Times New Roman" w:eastAsia="Times New Roman" w:hAnsi="Times New Roman" w:cs="Times New Roman"/>
          <w:i/>
        </w:rPr>
        <w:t>How to Be Anti-Racist.</w:t>
      </w:r>
      <w:r>
        <w:rPr>
          <w:rFonts w:ascii="Times New Roman" w:eastAsia="Times New Roman" w:hAnsi="Times New Roman" w:cs="Times New Roman"/>
        </w:rPr>
        <w:t xml:space="preserve"> One World, 2019.</w:t>
      </w:r>
    </w:p>
    <w:p w14:paraId="6ADEA122" w14:textId="77777777" w:rsidR="001430C3" w:rsidRDefault="00330B1C">
      <w:pPr>
        <w:spacing w:after="283" w:line="254" w:lineRule="auto"/>
        <w:ind w:left="705" w:hanging="10"/>
      </w:pPr>
      <w:r>
        <w:rPr>
          <w:rFonts w:ascii="Times New Roman" w:eastAsia="Times New Roman" w:hAnsi="Times New Roman" w:cs="Times New Roman"/>
        </w:rPr>
        <w:t xml:space="preserve">Kivel, Paul. </w:t>
      </w:r>
      <w:r>
        <w:rPr>
          <w:rFonts w:ascii="Times New Roman" w:eastAsia="Times New Roman" w:hAnsi="Times New Roman" w:cs="Times New Roman"/>
          <w:i/>
        </w:rPr>
        <w:t>Uprooting Racism: How White People Can Work for Racial Justice.</w:t>
      </w:r>
      <w:r>
        <w:rPr>
          <w:rFonts w:ascii="Times New Roman" w:eastAsia="Times New Roman" w:hAnsi="Times New Roman" w:cs="Times New Roman"/>
        </w:rPr>
        <w:t xml:space="preserve"> Gabriola Island, BC, Canada: New Society Publishers, 2002.</w:t>
      </w:r>
    </w:p>
    <w:p w14:paraId="6ADEA123" w14:textId="77777777" w:rsidR="001430C3" w:rsidRDefault="00330B1C">
      <w:pPr>
        <w:spacing w:after="283" w:line="254" w:lineRule="auto"/>
        <w:ind w:left="705" w:hanging="10"/>
      </w:pPr>
      <w:r>
        <w:rPr>
          <w:rFonts w:ascii="Times New Roman" w:eastAsia="Times New Roman" w:hAnsi="Times New Roman" w:cs="Times New Roman"/>
        </w:rPr>
        <w:lastRenderedPageBreak/>
        <w:t xml:space="preserve">Laru, Annette. </w:t>
      </w:r>
      <w:r>
        <w:rPr>
          <w:rFonts w:ascii="Times New Roman" w:eastAsia="Times New Roman" w:hAnsi="Times New Roman" w:cs="Times New Roman"/>
          <w:i/>
        </w:rPr>
        <w:t>Unequal Childhoods: Class, Race, and Family Life</w:t>
      </w:r>
      <w:r>
        <w:rPr>
          <w:rFonts w:ascii="Times New Roman" w:eastAsia="Times New Roman" w:hAnsi="Times New Roman" w:cs="Times New Roman"/>
        </w:rPr>
        <w:t>. Los Angeles, CA: University of California Press, 2003.</w:t>
      </w:r>
    </w:p>
    <w:p w14:paraId="6ADEA124" w14:textId="77777777" w:rsidR="001430C3" w:rsidRDefault="00330B1C">
      <w:pPr>
        <w:spacing w:after="283" w:line="254" w:lineRule="auto"/>
        <w:ind w:left="705" w:hanging="10"/>
      </w:pPr>
      <w:r>
        <w:rPr>
          <w:rFonts w:ascii="Times New Roman" w:eastAsia="Times New Roman" w:hAnsi="Times New Roman" w:cs="Times New Roman"/>
        </w:rPr>
        <w:t xml:space="preserve">Marsh, Jason; Mendoza-Denton, Rodolfo &amp; Smith, Jeremy Adam. </w:t>
      </w:r>
      <w:r>
        <w:rPr>
          <w:rFonts w:ascii="Times New Roman" w:eastAsia="Times New Roman" w:hAnsi="Times New Roman" w:cs="Times New Roman"/>
          <w:i/>
        </w:rPr>
        <w:t>Are We Born Racist? New Insights from Neuroscience and Positive Psychology</w:t>
      </w:r>
      <w:r>
        <w:rPr>
          <w:rFonts w:ascii="Times New Roman" w:eastAsia="Times New Roman" w:hAnsi="Times New Roman" w:cs="Times New Roman"/>
        </w:rPr>
        <w:t>. Boston, MA: Beacon Press, 2010.</w:t>
      </w:r>
    </w:p>
    <w:p w14:paraId="6ADEA125" w14:textId="77777777" w:rsidR="001430C3" w:rsidRDefault="00330B1C">
      <w:pPr>
        <w:spacing w:after="284" w:line="254" w:lineRule="auto"/>
        <w:ind w:left="705" w:right="6" w:hanging="10"/>
      </w:pPr>
      <w:r>
        <w:rPr>
          <w:rFonts w:ascii="Times New Roman" w:eastAsia="Times New Roman" w:hAnsi="Times New Roman" w:cs="Times New Roman"/>
        </w:rPr>
        <w:t xml:space="preserve">Ortiz, Paul. </w:t>
      </w:r>
      <w:r>
        <w:rPr>
          <w:rFonts w:ascii="Times New Roman" w:eastAsia="Times New Roman" w:hAnsi="Times New Roman" w:cs="Times New Roman"/>
          <w:i/>
        </w:rPr>
        <w:t>An African American and Latinx History of the United States</w:t>
      </w:r>
      <w:r>
        <w:rPr>
          <w:rFonts w:ascii="Times New Roman" w:eastAsia="Times New Roman" w:hAnsi="Times New Roman" w:cs="Times New Roman"/>
        </w:rPr>
        <w:t>. Boston, MA: Beacon Press, 2018.</w:t>
      </w:r>
    </w:p>
    <w:p w14:paraId="6ADEA126" w14:textId="77777777" w:rsidR="001430C3" w:rsidRDefault="00330B1C">
      <w:pPr>
        <w:spacing w:after="283" w:line="254" w:lineRule="auto"/>
        <w:ind w:left="705" w:hanging="10"/>
      </w:pPr>
      <w:r>
        <w:rPr>
          <w:rFonts w:ascii="Times New Roman" w:eastAsia="Times New Roman" w:hAnsi="Times New Roman" w:cs="Times New Roman"/>
        </w:rPr>
        <w:t xml:space="preserve">Perry, Imani. </w:t>
      </w:r>
      <w:r>
        <w:rPr>
          <w:rFonts w:ascii="Times New Roman" w:eastAsia="Times New Roman" w:hAnsi="Times New Roman" w:cs="Times New Roman"/>
          <w:i/>
        </w:rPr>
        <w:t>Breathe: A Letter to My Sons.</w:t>
      </w:r>
      <w:r>
        <w:rPr>
          <w:rFonts w:ascii="Times New Roman" w:eastAsia="Times New Roman" w:hAnsi="Times New Roman" w:cs="Times New Roman"/>
        </w:rPr>
        <w:t xml:space="preserve"> Boston, MA: Beacon Press, 2019.</w:t>
      </w:r>
    </w:p>
    <w:p w14:paraId="6ADEA127" w14:textId="77777777" w:rsidR="001430C3" w:rsidRDefault="00330B1C">
      <w:pPr>
        <w:spacing w:after="283" w:line="254" w:lineRule="auto"/>
        <w:ind w:left="705" w:hanging="10"/>
      </w:pPr>
      <w:r>
        <w:rPr>
          <w:rFonts w:ascii="Times New Roman" w:eastAsia="Times New Roman" w:hAnsi="Times New Roman" w:cs="Times New Roman"/>
        </w:rPr>
        <w:t xml:space="preserve">Rankine, Claudia. </w:t>
      </w:r>
      <w:r>
        <w:rPr>
          <w:rFonts w:ascii="Times New Roman" w:eastAsia="Times New Roman" w:hAnsi="Times New Roman" w:cs="Times New Roman"/>
          <w:i/>
        </w:rPr>
        <w:t>Citizen: An American Lyric</w:t>
      </w:r>
      <w:r>
        <w:rPr>
          <w:rFonts w:ascii="Times New Roman" w:eastAsia="Times New Roman" w:hAnsi="Times New Roman" w:cs="Times New Roman"/>
        </w:rPr>
        <w:t>. Graywolf Press, 2014.</w:t>
      </w:r>
    </w:p>
    <w:p w14:paraId="6ADEA128" w14:textId="77777777" w:rsidR="001430C3" w:rsidRDefault="00330B1C">
      <w:pPr>
        <w:spacing w:after="284" w:line="254" w:lineRule="auto"/>
        <w:ind w:left="705" w:right="6" w:hanging="10"/>
      </w:pPr>
      <w:r>
        <w:rPr>
          <w:rFonts w:ascii="Times New Roman" w:eastAsia="Times New Roman" w:hAnsi="Times New Roman" w:cs="Times New Roman"/>
        </w:rPr>
        <w:t xml:space="preserve">Theoharis, Jeanne. </w:t>
      </w:r>
      <w:r>
        <w:rPr>
          <w:rFonts w:ascii="Times New Roman" w:eastAsia="Times New Roman" w:hAnsi="Times New Roman" w:cs="Times New Roman"/>
          <w:i/>
        </w:rPr>
        <w:t>A More Beautiful and Terrible History: The Uses and Misuses of Civil Rights History</w:t>
      </w:r>
      <w:r>
        <w:rPr>
          <w:rFonts w:ascii="Times New Roman" w:eastAsia="Times New Roman" w:hAnsi="Times New Roman" w:cs="Times New Roman"/>
        </w:rPr>
        <w:t>. Boston, MA: Beacon Press, 2019.</w:t>
      </w:r>
    </w:p>
    <w:p w14:paraId="6ADEA129" w14:textId="77777777" w:rsidR="001430C3" w:rsidRDefault="00330B1C">
      <w:pPr>
        <w:spacing w:after="284" w:line="254" w:lineRule="auto"/>
        <w:ind w:left="705" w:right="6" w:hanging="10"/>
      </w:pPr>
      <w:r>
        <w:rPr>
          <w:rFonts w:ascii="Times New Roman" w:eastAsia="Times New Roman" w:hAnsi="Times New Roman" w:cs="Times New Roman"/>
        </w:rPr>
        <w:t xml:space="preserve">Traux, Eileen. </w:t>
      </w:r>
      <w:r>
        <w:rPr>
          <w:rFonts w:ascii="Times New Roman" w:eastAsia="Times New Roman" w:hAnsi="Times New Roman" w:cs="Times New Roman"/>
          <w:i/>
        </w:rPr>
        <w:t>How Does It Feel to be Unwanted? Stories of Resistance and Resilience from Mexicans Living in the United States.</w:t>
      </w:r>
      <w:r>
        <w:rPr>
          <w:rFonts w:ascii="Times New Roman" w:eastAsia="Times New Roman" w:hAnsi="Times New Roman" w:cs="Times New Roman"/>
        </w:rPr>
        <w:t xml:space="preserve"> Boston, MA: Beacon Press, 2018.</w:t>
      </w:r>
    </w:p>
    <w:p w14:paraId="6ADEA12A" w14:textId="77777777" w:rsidR="001430C3" w:rsidRDefault="00330B1C">
      <w:pPr>
        <w:spacing w:after="284" w:line="254" w:lineRule="auto"/>
        <w:ind w:left="705" w:right="6" w:hanging="10"/>
      </w:pPr>
      <w:r>
        <w:rPr>
          <w:rFonts w:ascii="Times New Roman" w:eastAsia="Times New Roman" w:hAnsi="Times New Roman" w:cs="Times New Roman"/>
        </w:rPr>
        <w:t xml:space="preserve">Walker-Barnes, Chanequa. </w:t>
      </w:r>
      <w:r>
        <w:rPr>
          <w:rFonts w:ascii="Times New Roman" w:eastAsia="Times New Roman" w:hAnsi="Times New Roman" w:cs="Times New Roman"/>
          <w:i/>
        </w:rPr>
        <w:t>Too Heavy a Yoke: Black Women and the Burden of Strength</w:t>
      </w:r>
      <w:r>
        <w:rPr>
          <w:rFonts w:ascii="Times New Roman" w:eastAsia="Times New Roman" w:hAnsi="Times New Roman" w:cs="Times New Roman"/>
        </w:rPr>
        <w:t>. Cascade Books, 2014.</w:t>
      </w:r>
    </w:p>
    <w:p w14:paraId="6ADEA12B" w14:textId="77777777" w:rsidR="001430C3" w:rsidRDefault="00330B1C">
      <w:pPr>
        <w:pStyle w:val="Heading2"/>
        <w:spacing w:after="246" w:line="259" w:lineRule="auto"/>
        <w:ind w:left="0" w:firstLine="0"/>
      </w:pPr>
      <w:r>
        <w:rPr>
          <w:rFonts w:ascii="Times New Roman" w:eastAsia="Times New Roman" w:hAnsi="Times New Roman" w:cs="Times New Roman"/>
          <w:sz w:val="28"/>
          <w:szCs w:val="28"/>
        </w:rPr>
        <w:t>Unitarian Universalism and UU Values</w:t>
      </w:r>
    </w:p>
    <w:p w14:paraId="6ADEA12C" w14:textId="77777777" w:rsidR="001430C3" w:rsidRDefault="00330B1C">
      <w:pPr>
        <w:spacing w:after="0" w:line="499" w:lineRule="auto"/>
        <w:ind w:left="705" w:hanging="10"/>
      </w:pPr>
      <w:r>
        <w:rPr>
          <w:rFonts w:ascii="Times New Roman" w:eastAsia="Times New Roman" w:hAnsi="Times New Roman" w:cs="Times New Roman"/>
        </w:rPr>
        <w:t>Erslev, Kate Tweedie</w:t>
      </w:r>
      <w:r>
        <w:rPr>
          <w:rFonts w:ascii="Times New Roman" w:eastAsia="Times New Roman" w:hAnsi="Times New Roman" w:cs="Times New Roman"/>
          <w:i/>
        </w:rPr>
        <w:t>, Full Circle: Fifteen Ways to Grow Lifelong UUs</w:t>
      </w:r>
      <w:r>
        <w:rPr>
          <w:rFonts w:ascii="Times New Roman" w:eastAsia="Times New Roman" w:hAnsi="Times New Roman" w:cs="Times New Roman"/>
        </w:rPr>
        <w:t xml:space="preserve">, Unitarian Universalist Association, 2004 Grille, Robin. </w:t>
      </w:r>
      <w:r>
        <w:rPr>
          <w:rFonts w:ascii="Times New Roman" w:eastAsia="Times New Roman" w:hAnsi="Times New Roman" w:cs="Times New Roman"/>
          <w:i/>
        </w:rPr>
        <w:t>Parenting for a Peaceful World</w:t>
      </w:r>
      <w:r>
        <w:rPr>
          <w:rFonts w:ascii="Times New Roman" w:eastAsia="Times New Roman" w:hAnsi="Times New Roman" w:cs="Times New Roman"/>
        </w:rPr>
        <w:t>. Richmond, VA: Children’s Project, 2008.</w:t>
      </w:r>
    </w:p>
    <w:p w14:paraId="6ADEA12D" w14:textId="77777777" w:rsidR="001430C3" w:rsidRDefault="00330B1C">
      <w:pPr>
        <w:spacing w:after="283" w:line="254" w:lineRule="auto"/>
        <w:ind w:left="705" w:hanging="10"/>
      </w:pPr>
      <w:r>
        <w:rPr>
          <w:rFonts w:ascii="Times New Roman" w:eastAsia="Times New Roman" w:hAnsi="Times New Roman" w:cs="Times New Roman"/>
        </w:rPr>
        <w:t xml:space="preserve">McCarty, Marietta. </w:t>
      </w:r>
      <w:r>
        <w:rPr>
          <w:rFonts w:ascii="Times New Roman" w:eastAsia="Times New Roman" w:hAnsi="Times New Roman" w:cs="Times New Roman"/>
          <w:i/>
        </w:rPr>
        <w:t>Little Big Minds: Sharing Philosophy with Kids.</w:t>
      </w:r>
      <w:r>
        <w:rPr>
          <w:rFonts w:ascii="Times New Roman" w:eastAsia="Times New Roman" w:hAnsi="Times New Roman" w:cs="Times New Roman"/>
        </w:rPr>
        <w:t xml:space="preserve"> New York: Penguin, 2006.</w:t>
      </w:r>
    </w:p>
    <w:p w14:paraId="6ADEA12E" w14:textId="77777777" w:rsidR="001430C3" w:rsidRDefault="00330B1C">
      <w:pPr>
        <w:spacing w:after="283" w:line="254" w:lineRule="auto"/>
        <w:ind w:left="705" w:hanging="10"/>
      </w:pPr>
      <w:r>
        <w:rPr>
          <w:rFonts w:ascii="Times New Roman" w:eastAsia="Times New Roman" w:hAnsi="Times New Roman" w:cs="Times New Roman"/>
        </w:rPr>
        <w:t xml:space="preserve">Nieuwejaar, Jeanne Harrison. </w:t>
      </w:r>
      <w:r>
        <w:rPr>
          <w:rFonts w:ascii="Times New Roman" w:eastAsia="Times New Roman" w:hAnsi="Times New Roman" w:cs="Times New Roman"/>
          <w:i/>
        </w:rPr>
        <w:t>Fluent in Faith: A Unitarian Universalist Embrace of Religious Language</w:t>
      </w:r>
      <w:r>
        <w:rPr>
          <w:rFonts w:ascii="Times New Roman" w:eastAsia="Times New Roman" w:hAnsi="Times New Roman" w:cs="Times New Roman"/>
        </w:rPr>
        <w:t>. Boston, MA: Skinner House Books, 2012.</w:t>
      </w:r>
    </w:p>
    <w:p w14:paraId="6ADEA12F" w14:textId="77777777" w:rsidR="001430C3" w:rsidRDefault="00330B1C">
      <w:pPr>
        <w:spacing w:after="284" w:line="254" w:lineRule="auto"/>
        <w:ind w:left="705" w:hanging="10"/>
      </w:pPr>
      <w:r>
        <w:rPr>
          <w:rFonts w:ascii="Times New Roman" w:eastAsia="Times New Roman" w:hAnsi="Times New Roman" w:cs="Times New Roman"/>
        </w:rPr>
        <w:t xml:space="preserve">Nieuwejaar, Jeanne Harrison. </w:t>
      </w:r>
      <w:r>
        <w:rPr>
          <w:rFonts w:ascii="Times New Roman" w:eastAsia="Times New Roman" w:hAnsi="Times New Roman" w:cs="Times New Roman"/>
          <w:i/>
        </w:rPr>
        <w:t>The Gift of Faith: Tending the Spiritual Lives of Children</w:t>
      </w:r>
      <w:r>
        <w:rPr>
          <w:rFonts w:ascii="Times New Roman" w:eastAsia="Times New Roman" w:hAnsi="Times New Roman" w:cs="Times New Roman"/>
        </w:rPr>
        <w:t>. Boston: Skinner House Books, 2003.</w:t>
      </w:r>
    </w:p>
    <w:p w14:paraId="6ADEA130" w14:textId="77777777" w:rsidR="001430C3" w:rsidRDefault="00330B1C">
      <w:pPr>
        <w:spacing w:after="600" w:line="254" w:lineRule="auto"/>
        <w:ind w:left="705" w:hanging="10"/>
      </w:pPr>
      <w:r>
        <w:rPr>
          <w:rFonts w:ascii="Times New Roman" w:eastAsia="Times New Roman" w:hAnsi="Times New Roman" w:cs="Times New Roman"/>
        </w:rPr>
        <w:t xml:space="preserve">Walker, Nathan. </w:t>
      </w:r>
      <w:r>
        <w:rPr>
          <w:rFonts w:ascii="Times New Roman" w:eastAsia="Times New Roman" w:hAnsi="Times New Roman" w:cs="Times New Roman"/>
          <w:i/>
        </w:rPr>
        <w:t>Cultivating Empathy: The Worth &amp; Dignity of Every Person – Without Exception</w:t>
      </w:r>
      <w:r>
        <w:rPr>
          <w:rFonts w:ascii="Times New Roman" w:eastAsia="Times New Roman" w:hAnsi="Times New Roman" w:cs="Times New Roman"/>
        </w:rPr>
        <w:t>. Boston, MA: Skinner House Books, 2016.</w:t>
      </w:r>
    </w:p>
    <w:p w14:paraId="6ADEA131" w14:textId="77777777" w:rsidR="001430C3" w:rsidRDefault="00330B1C">
      <w:pPr>
        <w:pStyle w:val="Heading2"/>
        <w:spacing w:after="246" w:line="259" w:lineRule="auto"/>
        <w:ind w:left="0" w:firstLine="0"/>
      </w:pPr>
      <w:r>
        <w:rPr>
          <w:rFonts w:ascii="Times New Roman" w:eastAsia="Times New Roman" w:hAnsi="Times New Roman" w:cs="Times New Roman"/>
          <w:sz w:val="28"/>
          <w:szCs w:val="28"/>
        </w:rPr>
        <w:lastRenderedPageBreak/>
        <w:t>White Privilege</w:t>
      </w:r>
    </w:p>
    <w:p w14:paraId="6ADEA132" w14:textId="77777777" w:rsidR="001430C3" w:rsidRDefault="00330B1C">
      <w:pPr>
        <w:spacing w:after="283" w:line="254" w:lineRule="auto"/>
        <w:ind w:left="705" w:hanging="10"/>
      </w:pPr>
      <w:r>
        <w:rPr>
          <w:rFonts w:ascii="Times New Roman" w:eastAsia="Times New Roman" w:hAnsi="Times New Roman" w:cs="Times New Roman"/>
        </w:rPr>
        <w:t xml:space="preserve">DiAngelo, Robin. </w:t>
      </w:r>
      <w:r>
        <w:rPr>
          <w:rFonts w:ascii="Times New Roman" w:eastAsia="Times New Roman" w:hAnsi="Times New Roman" w:cs="Times New Roman"/>
          <w:i/>
        </w:rPr>
        <w:t>White Fragility: Why it’s So Hard For White People to Talk about Racism</w:t>
      </w:r>
      <w:r>
        <w:rPr>
          <w:rFonts w:ascii="Times New Roman" w:eastAsia="Times New Roman" w:hAnsi="Times New Roman" w:cs="Times New Roman"/>
        </w:rPr>
        <w:t>. Boston, MA: Beacon Press, 2018.</w:t>
      </w:r>
    </w:p>
    <w:p w14:paraId="6ADEA133" w14:textId="77777777" w:rsidR="001430C3" w:rsidRDefault="00330B1C">
      <w:pPr>
        <w:spacing w:after="283" w:line="254" w:lineRule="auto"/>
        <w:ind w:left="705" w:hanging="10"/>
      </w:pPr>
      <w:r>
        <w:rPr>
          <w:rFonts w:ascii="Times New Roman" w:eastAsia="Times New Roman" w:hAnsi="Times New Roman" w:cs="Times New Roman"/>
        </w:rPr>
        <w:t xml:space="preserve">Irving, Debby. </w:t>
      </w:r>
      <w:r>
        <w:rPr>
          <w:rFonts w:ascii="Times New Roman" w:eastAsia="Times New Roman" w:hAnsi="Times New Roman" w:cs="Times New Roman"/>
          <w:i/>
        </w:rPr>
        <w:t>Waking Up White and Finding Myself in the Story of Race</w:t>
      </w:r>
      <w:r>
        <w:rPr>
          <w:rFonts w:ascii="Times New Roman" w:eastAsia="Times New Roman" w:hAnsi="Times New Roman" w:cs="Times New Roman"/>
        </w:rPr>
        <w:t>. Elephant Room Press, 2014.</w:t>
      </w:r>
    </w:p>
    <w:p w14:paraId="6ADEA134" w14:textId="77777777" w:rsidR="001430C3" w:rsidRDefault="00330B1C">
      <w:pPr>
        <w:spacing w:after="284" w:line="254" w:lineRule="auto"/>
        <w:ind w:left="705" w:hanging="10"/>
      </w:pPr>
      <w:r>
        <w:rPr>
          <w:rFonts w:ascii="Times New Roman" w:eastAsia="Times New Roman" w:hAnsi="Times New Roman" w:cs="Times New Roman"/>
        </w:rPr>
        <w:t xml:space="preserve">Thandeka. </w:t>
      </w:r>
      <w:r>
        <w:rPr>
          <w:rFonts w:ascii="Times New Roman" w:eastAsia="Times New Roman" w:hAnsi="Times New Roman" w:cs="Times New Roman"/>
          <w:i/>
        </w:rPr>
        <w:t>Learning to Be White</w:t>
      </w:r>
      <w:r>
        <w:rPr>
          <w:rFonts w:ascii="Times New Roman" w:eastAsia="Times New Roman" w:hAnsi="Times New Roman" w:cs="Times New Roman"/>
        </w:rPr>
        <w:t>. New York, NY: Continuum, 2007</w:t>
      </w:r>
      <w:r>
        <w:t xml:space="preserve"> </w:t>
      </w:r>
    </w:p>
    <w:p w14:paraId="6ADEA135" w14:textId="77777777" w:rsidR="001430C3" w:rsidRDefault="001430C3">
      <w:pPr>
        <w:spacing w:after="284" w:line="254" w:lineRule="auto"/>
        <w:ind w:left="705" w:hanging="10"/>
        <w:rPr>
          <w:rFonts w:ascii="Times New Roman" w:eastAsia="Times New Roman" w:hAnsi="Times New Roman" w:cs="Times New Roman"/>
        </w:rPr>
      </w:pPr>
    </w:p>
    <w:p w14:paraId="6ADEA136" w14:textId="77777777" w:rsidR="001430C3" w:rsidRDefault="001430C3">
      <w:pPr>
        <w:spacing w:after="284" w:line="254" w:lineRule="auto"/>
        <w:ind w:left="705" w:hanging="10"/>
        <w:rPr>
          <w:rFonts w:ascii="Times New Roman" w:eastAsia="Times New Roman" w:hAnsi="Times New Roman" w:cs="Times New Roman"/>
        </w:rPr>
      </w:pPr>
    </w:p>
    <w:p w14:paraId="6ADEA137" w14:textId="77777777" w:rsidR="001430C3" w:rsidRDefault="001430C3">
      <w:pPr>
        <w:spacing w:after="284" w:line="254" w:lineRule="auto"/>
        <w:ind w:left="705" w:hanging="10"/>
        <w:rPr>
          <w:rFonts w:ascii="Times New Roman" w:eastAsia="Times New Roman" w:hAnsi="Times New Roman" w:cs="Times New Roman"/>
        </w:rPr>
      </w:pPr>
    </w:p>
    <w:p w14:paraId="6ADEA138" w14:textId="77777777" w:rsidR="001430C3" w:rsidRDefault="00330B1C">
      <w:pPr>
        <w:spacing w:after="284" w:line="254" w:lineRule="auto"/>
        <w:ind w:left="705" w:hanging="10"/>
        <w:rPr>
          <w:rFonts w:ascii="Times New Roman" w:eastAsia="Times New Roman" w:hAnsi="Times New Roman" w:cs="Times New Roman"/>
        </w:rPr>
      </w:pPr>
      <w:r>
        <w:br w:type="page"/>
      </w:r>
    </w:p>
    <w:p w14:paraId="6ADEA139" w14:textId="77777777" w:rsidR="001430C3" w:rsidRDefault="00330B1C">
      <w:pPr>
        <w:spacing w:after="0" w:line="240" w:lineRule="auto"/>
        <w:ind w:left="0"/>
        <w:rPr>
          <w:sz w:val="32"/>
          <w:szCs w:val="32"/>
        </w:rPr>
      </w:pPr>
      <w:r>
        <w:rPr>
          <w:b/>
          <w:sz w:val="32"/>
          <w:szCs w:val="32"/>
        </w:rPr>
        <w:lastRenderedPageBreak/>
        <w:t xml:space="preserve">Handout 21: Development of Morality </w:t>
      </w:r>
      <w:sdt>
        <w:sdtPr>
          <w:tag w:val="goog_rdk_0"/>
          <w:id w:val="-527564115"/>
        </w:sdtPr>
        <w:sdtEndPr/>
        <w:sdtContent/>
      </w:sdt>
      <w:sdt>
        <w:sdtPr>
          <w:tag w:val="goog_rdk_1"/>
          <w:id w:val="-249277672"/>
        </w:sdtPr>
        <w:sdtEndPr/>
        <w:sdtContent/>
      </w:sdt>
      <w:sdt>
        <w:sdtPr>
          <w:tag w:val="goog_rdk_2"/>
          <w:id w:val="231588484"/>
        </w:sdtPr>
        <w:sdtEndPr/>
        <w:sdtContent/>
      </w:sdt>
      <w:sdt>
        <w:sdtPr>
          <w:tag w:val="goog_rdk_3"/>
          <w:id w:val="-1554686634"/>
        </w:sdtPr>
        <w:sdtEndPr/>
        <w:sdtContent/>
      </w:sdt>
    </w:p>
    <w:p w14:paraId="6ADEA13A" w14:textId="77777777" w:rsidR="001430C3" w:rsidRDefault="001430C3">
      <w:pPr>
        <w:spacing w:after="0" w:line="360" w:lineRule="auto"/>
        <w:ind w:left="0"/>
        <w:rPr>
          <w:i/>
          <w:sz w:val="23"/>
          <w:szCs w:val="23"/>
        </w:rPr>
      </w:pPr>
    </w:p>
    <w:p w14:paraId="6ADEA13B" w14:textId="77777777" w:rsidR="001430C3" w:rsidRDefault="00330B1C">
      <w:pPr>
        <w:spacing w:after="0" w:line="360" w:lineRule="auto"/>
        <w:ind w:left="0"/>
        <w:rPr>
          <w:sz w:val="23"/>
          <w:szCs w:val="23"/>
        </w:rPr>
      </w:pPr>
      <w:r>
        <w:rPr>
          <w:sz w:val="23"/>
          <w:szCs w:val="23"/>
        </w:rPr>
        <w:t xml:space="preserve">Children learn the foundations of morality early. As moral development is an essential part of faith development, it is important to recognize that even children as young as preschoolers are already developing a strong foundation of morality as influenced by the important people in their lives. </w:t>
      </w:r>
    </w:p>
    <w:p w14:paraId="6ADEA13C" w14:textId="77777777" w:rsidR="001430C3" w:rsidRDefault="001430C3">
      <w:pPr>
        <w:spacing w:after="0" w:line="360" w:lineRule="auto"/>
        <w:ind w:left="0"/>
        <w:rPr>
          <w:sz w:val="23"/>
          <w:szCs w:val="23"/>
        </w:rPr>
      </w:pPr>
    </w:p>
    <w:p w14:paraId="6ADEA13D" w14:textId="77777777" w:rsidR="001430C3" w:rsidRDefault="00330B1C">
      <w:pPr>
        <w:spacing w:after="240" w:line="360" w:lineRule="auto"/>
        <w:ind w:left="0"/>
        <w:rPr>
          <w:sz w:val="23"/>
          <w:szCs w:val="23"/>
        </w:rPr>
      </w:pPr>
      <w:r>
        <w:rPr>
          <w:sz w:val="23"/>
          <w:szCs w:val="23"/>
        </w:rPr>
        <w:t xml:space="preserve">By the end of early childhood, (children ages 4-6) their personal conscience has already begun to take shape and they already have the abilities to: </w:t>
      </w:r>
    </w:p>
    <w:p w14:paraId="6ADEA13E" w14:textId="77777777" w:rsidR="001430C3" w:rsidRDefault="00330B1C">
      <w:pPr>
        <w:spacing w:after="173" w:line="360" w:lineRule="auto"/>
        <w:ind w:left="0"/>
        <w:rPr>
          <w:sz w:val="23"/>
          <w:szCs w:val="23"/>
        </w:rPr>
      </w:pPr>
      <w:r>
        <w:rPr>
          <w:sz w:val="23"/>
          <w:szCs w:val="23"/>
        </w:rPr>
        <w:t xml:space="preserve"> Argue over matters of justice and fairness </w:t>
      </w:r>
    </w:p>
    <w:p w14:paraId="6ADEA13F" w14:textId="77777777" w:rsidR="001430C3" w:rsidRDefault="00330B1C">
      <w:pPr>
        <w:spacing w:after="173" w:line="360" w:lineRule="auto"/>
        <w:ind w:left="0"/>
        <w:rPr>
          <w:sz w:val="23"/>
          <w:szCs w:val="23"/>
        </w:rPr>
      </w:pPr>
      <w:r>
        <w:rPr>
          <w:sz w:val="23"/>
          <w:szCs w:val="23"/>
        </w:rPr>
        <w:t xml:space="preserve"> State many moral rules </w:t>
      </w:r>
    </w:p>
    <w:p w14:paraId="6ADEA140" w14:textId="77777777" w:rsidR="001430C3" w:rsidRDefault="00330B1C">
      <w:pPr>
        <w:spacing w:after="0" w:line="240" w:lineRule="auto"/>
        <w:ind w:left="0"/>
        <w:rPr>
          <w:sz w:val="23"/>
          <w:szCs w:val="23"/>
        </w:rPr>
      </w:pPr>
      <w:r>
        <w:rPr>
          <w:sz w:val="23"/>
          <w:szCs w:val="23"/>
        </w:rPr>
        <w:t xml:space="preserve"> Develop compassionate concerns and principles of good conduct </w:t>
      </w:r>
    </w:p>
    <w:p w14:paraId="6ADEA141" w14:textId="77777777" w:rsidR="001430C3" w:rsidRDefault="001430C3">
      <w:pPr>
        <w:spacing w:after="0" w:line="240" w:lineRule="auto"/>
        <w:ind w:left="0"/>
        <w:rPr>
          <w:sz w:val="23"/>
          <w:szCs w:val="23"/>
        </w:rPr>
      </w:pPr>
    </w:p>
    <w:p w14:paraId="6ADEA142" w14:textId="77777777" w:rsidR="001430C3" w:rsidRDefault="001430C3">
      <w:pPr>
        <w:spacing w:after="0" w:line="240" w:lineRule="auto"/>
        <w:ind w:left="0"/>
        <w:rPr>
          <w:b/>
          <w:sz w:val="23"/>
          <w:szCs w:val="23"/>
        </w:rPr>
      </w:pPr>
    </w:p>
    <w:p w14:paraId="6ADEA143" w14:textId="77777777" w:rsidR="001430C3" w:rsidRDefault="00330B1C">
      <w:pPr>
        <w:spacing w:after="0" w:line="240" w:lineRule="auto"/>
        <w:ind w:left="0"/>
        <w:rPr>
          <w:sz w:val="23"/>
          <w:szCs w:val="23"/>
        </w:rPr>
      </w:pPr>
      <w:r>
        <w:rPr>
          <w:b/>
          <w:sz w:val="23"/>
          <w:szCs w:val="23"/>
        </w:rPr>
        <w:t xml:space="preserve">The Pragmatic Approach to Morality: </w:t>
      </w:r>
    </w:p>
    <w:p w14:paraId="6ADEA144" w14:textId="77777777" w:rsidR="001430C3" w:rsidRDefault="001430C3">
      <w:pPr>
        <w:spacing w:after="176" w:line="240" w:lineRule="auto"/>
        <w:ind w:left="0"/>
        <w:rPr>
          <w:sz w:val="23"/>
          <w:szCs w:val="23"/>
        </w:rPr>
      </w:pPr>
    </w:p>
    <w:p w14:paraId="6ADEA145" w14:textId="77777777" w:rsidR="001430C3" w:rsidRDefault="00330B1C">
      <w:pPr>
        <w:spacing w:after="176" w:line="360" w:lineRule="auto"/>
        <w:ind w:left="0"/>
        <w:rPr>
          <w:sz w:val="23"/>
          <w:szCs w:val="23"/>
        </w:rPr>
      </w:pPr>
      <w:r>
        <w:rPr>
          <w:sz w:val="23"/>
          <w:szCs w:val="23"/>
        </w:rPr>
        <w:t xml:space="preserve"> Asserts that each person makes moral judgments at varying levels of maturity depending upon the person’s current context and motivations </w:t>
      </w:r>
    </w:p>
    <w:p w14:paraId="6ADEA146" w14:textId="77777777" w:rsidR="001430C3" w:rsidRDefault="00330B1C">
      <w:pPr>
        <w:spacing w:after="176" w:line="360" w:lineRule="auto"/>
        <w:ind w:left="0"/>
        <w:rPr>
          <w:sz w:val="23"/>
          <w:szCs w:val="23"/>
        </w:rPr>
      </w:pPr>
      <w:r>
        <w:rPr>
          <w:sz w:val="23"/>
          <w:szCs w:val="23"/>
        </w:rPr>
        <w:t xml:space="preserve"> Everyday moral judgments are practical tools that people use to achieve their goals </w:t>
      </w:r>
    </w:p>
    <w:p w14:paraId="6ADEA147" w14:textId="77777777" w:rsidR="001430C3" w:rsidRDefault="00330B1C">
      <w:pPr>
        <w:spacing w:after="176" w:line="360" w:lineRule="auto"/>
        <w:ind w:left="0"/>
        <w:rPr>
          <w:sz w:val="23"/>
          <w:szCs w:val="23"/>
        </w:rPr>
      </w:pPr>
      <w:r>
        <w:rPr>
          <w:sz w:val="23"/>
          <w:szCs w:val="23"/>
        </w:rPr>
        <w:t xml:space="preserve"> People often act first and then invoke moral judgments to rationalize their actions </w:t>
      </w:r>
    </w:p>
    <w:p w14:paraId="6ADEA148" w14:textId="77777777" w:rsidR="001430C3" w:rsidRDefault="00330B1C">
      <w:pPr>
        <w:spacing w:after="176" w:line="360" w:lineRule="auto"/>
        <w:ind w:left="0"/>
        <w:rPr>
          <w:sz w:val="23"/>
          <w:szCs w:val="23"/>
        </w:rPr>
      </w:pPr>
      <w:r>
        <w:rPr>
          <w:sz w:val="23"/>
          <w:szCs w:val="23"/>
        </w:rPr>
        <w:t xml:space="preserve"> Sometimes people use moral judgments for immoral purposes </w:t>
      </w:r>
    </w:p>
    <w:p w14:paraId="6ADEA149" w14:textId="77777777" w:rsidR="001430C3" w:rsidRDefault="00330B1C">
      <w:pPr>
        <w:spacing w:after="0" w:line="360" w:lineRule="auto"/>
        <w:ind w:left="0"/>
        <w:rPr>
          <w:sz w:val="23"/>
          <w:szCs w:val="23"/>
        </w:rPr>
      </w:pPr>
      <w:r>
        <w:rPr>
          <w:sz w:val="23"/>
          <w:szCs w:val="23"/>
        </w:rPr>
        <w:t xml:space="preserve"> People frequently rise above self-interest to defend others’ rights </w:t>
      </w:r>
    </w:p>
    <w:p w14:paraId="6ADEA14A" w14:textId="77777777" w:rsidR="001430C3" w:rsidRDefault="001430C3">
      <w:pPr>
        <w:spacing w:after="0" w:line="240" w:lineRule="auto"/>
        <w:ind w:left="0"/>
        <w:rPr>
          <w:sz w:val="23"/>
          <w:szCs w:val="23"/>
        </w:rPr>
      </w:pPr>
    </w:p>
    <w:p w14:paraId="6ADEA14B" w14:textId="77777777" w:rsidR="001430C3" w:rsidRDefault="00330B1C">
      <w:pPr>
        <w:spacing w:after="0" w:line="360" w:lineRule="auto"/>
        <w:ind w:left="0"/>
        <w:rPr>
          <w:sz w:val="23"/>
          <w:szCs w:val="23"/>
        </w:rPr>
      </w:pPr>
      <w:r>
        <w:rPr>
          <w:sz w:val="23"/>
          <w:szCs w:val="23"/>
        </w:rPr>
        <w:t xml:space="preserve">Consider: </w:t>
      </w:r>
    </w:p>
    <w:p w14:paraId="6ADEA14C" w14:textId="77777777" w:rsidR="001430C3" w:rsidRDefault="00330B1C">
      <w:pPr>
        <w:spacing w:after="159" w:line="360" w:lineRule="auto"/>
        <w:ind w:left="0"/>
        <w:rPr>
          <w:sz w:val="23"/>
          <w:szCs w:val="23"/>
        </w:rPr>
      </w:pPr>
      <w:r>
        <w:rPr>
          <w:rFonts w:ascii="Noto Sans Symbols" w:eastAsia="Noto Sans Symbols" w:hAnsi="Noto Sans Symbols" w:cs="Noto Sans Symbols"/>
          <w:sz w:val="23"/>
          <w:szCs w:val="23"/>
        </w:rPr>
        <w:t xml:space="preserve">🡪 </w:t>
      </w:r>
      <w:r>
        <w:rPr>
          <w:i/>
          <w:sz w:val="23"/>
          <w:szCs w:val="23"/>
        </w:rPr>
        <w:t xml:space="preserve">How does this concept of moral development differ from that of Fowler’s Faith Development Stage Theory? </w:t>
      </w:r>
    </w:p>
    <w:p w14:paraId="6ADEA14D" w14:textId="77777777" w:rsidR="001430C3" w:rsidRDefault="00330B1C">
      <w:pPr>
        <w:spacing w:after="159" w:line="360" w:lineRule="auto"/>
        <w:ind w:left="0"/>
        <w:rPr>
          <w:sz w:val="23"/>
          <w:szCs w:val="23"/>
        </w:rPr>
      </w:pPr>
      <w:r>
        <w:rPr>
          <w:rFonts w:ascii="Noto Sans Symbols" w:eastAsia="Noto Sans Symbols" w:hAnsi="Noto Sans Symbols" w:cs="Noto Sans Symbols"/>
          <w:sz w:val="23"/>
          <w:szCs w:val="23"/>
        </w:rPr>
        <w:t xml:space="preserve">🡪 </w:t>
      </w:r>
      <w:r>
        <w:rPr>
          <w:i/>
          <w:sz w:val="23"/>
          <w:szCs w:val="23"/>
        </w:rPr>
        <w:t xml:space="preserve">What are the implications for the development of morality for our religious education/faith development programs? </w:t>
      </w:r>
    </w:p>
    <w:p w14:paraId="6ADEA14E" w14:textId="77777777" w:rsidR="001430C3" w:rsidRDefault="00330B1C">
      <w:pPr>
        <w:spacing w:after="0" w:line="360" w:lineRule="auto"/>
        <w:ind w:left="0"/>
        <w:rPr>
          <w:sz w:val="23"/>
          <w:szCs w:val="23"/>
        </w:rPr>
      </w:pPr>
      <w:r>
        <w:rPr>
          <w:rFonts w:ascii="Noto Sans Symbols" w:eastAsia="Noto Sans Symbols" w:hAnsi="Noto Sans Symbols" w:cs="Noto Sans Symbols"/>
          <w:sz w:val="23"/>
          <w:szCs w:val="23"/>
        </w:rPr>
        <w:t xml:space="preserve">🡪 </w:t>
      </w:r>
      <w:r>
        <w:rPr>
          <w:i/>
          <w:sz w:val="23"/>
          <w:szCs w:val="23"/>
        </w:rPr>
        <w:t xml:space="preserve">How does instilling a sense of what it means to be a Unitarian Universalist fit in with moral development and our religious education philosophies? </w:t>
      </w:r>
    </w:p>
    <w:p w14:paraId="6ADEA14F" w14:textId="77777777" w:rsidR="001430C3" w:rsidRDefault="001430C3">
      <w:pPr>
        <w:spacing w:after="284" w:line="254" w:lineRule="auto"/>
        <w:ind w:left="0" w:firstLine="0"/>
        <w:rPr>
          <w:rFonts w:ascii="Times New Roman" w:eastAsia="Times New Roman" w:hAnsi="Times New Roman" w:cs="Times New Roman"/>
        </w:rPr>
      </w:pPr>
    </w:p>
    <w:sectPr w:rsidR="001430C3">
      <w:footerReference w:type="even" r:id="rId98"/>
      <w:footerReference w:type="default" r:id="rId99"/>
      <w:footerReference w:type="first" r:id="rId100"/>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DEA1AB" w14:textId="77777777" w:rsidR="00A73EDB" w:rsidRDefault="00330B1C">
      <w:pPr>
        <w:spacing w:after="0" w:line="240" w:lineRule="auto"/>
      </w:pPr>
      <w:r>
        <w:separator/>
      </w:r>
    </w:p>
  </w:endnote>
  <w:endnote w:type="continuationSeparator" w:id="0">
    <w:p w14:paraId="6ADEA1AD" w14:textId="77777777" w:rsidR="00A73EDB" w:rsidRDefault="00330B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Quattrocento Sans">
    <w:charset w:val="00"/>
    <w:family w:val="swiss"/>
    <w:pitch w:val="variable"/>
    <w:sig w:usb0="800000BF" w:usb1="4000005B" w:usb2="00000000" w:usb3="00000000" w:csb0="00000001"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Rounded">
    <w:altName w:val="Arial"/>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DEA196" w14:textId="77777777" w:rsidR="001430C3" w:rsidRDefault="00330B1C">
    <w:pPr>
      <w:tabs>
        <w:tab w:val="center" w:pos="8800"/>
      </w:tabs>
      <w:spacing w:after="0" w:line="259" w:lineRule="auto"/>
      <w:ind w:left="-461" w:firstLine="0"/>
    </w:pPr>
    <w:r>
      <w:t xml:space="preserve">Philosophy of RE Module – Handouts </w:t>
    </w:r>
    <w:r>
      <w:tab/>
      <w:t xml:space="preserve"> </w:t>
    </w:r>
    <w:r>
      <w:fldChar w:fldCharType="begin"/>
    </w:r>
    <w:r>
      <w:instrText>PAGE</w:instrText>
    </w:r>
    <w:r>
      <w:fldChar w:fldCharType="separate"/>
    </w:r>
    <w:r>
      <w:fldChar w:fldCharType="end"/>
    </w:r>
    <w: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DEA1A0" w14:textId="1DA1A5BE" w:rsidR="001430C3" w:rsidRDefault="00330B1C">
    <w:pPr>
      <w:pBdr>
        <w:top w:val="nil"/>
        <w:left w:val="nil"/>
        <w:bottom w:val="nil"/>
        <w:right w:val="nil"/>
        <w:between w:val="nil"/>
      </w:pBdr>
      <w:tabs>
        <w:tab w:val="center" w:pos="4680"/>
        <w:tab w:val="right" w:pos="9360"/>
      </w:tabs>
      <w:spacing w:after="0" w:line="240" w:lineRule="auto"/>
      <w:ind w:left="0" w:firstLine="0"/>
      <w:rPr>
        <w:rFonts w:ascii="Calibri" w:eastAsia="Calibri" w:hAnsi="Calibri" w:cs="Calibri"/>
        <w:sz w:val="22"/>
        <w:szCs w:val="22"/>
      </w:rPr>
    </w:pPr>
    <w:r>
      <w:t xml:space="preserve">Philosophy of RE Module – Handouts </w:t>
    </w:r>
    <w:r>
      <w:rPr>
        <w:rFonts w:ascii="Calibri" w:eastAsia="Calibri" w:hAnsi="Calibri" w:cs="Calibri"/>
        <w:sz w:val="22"/>
        <w:szCs w:val="22"/>
      </w:rPr>
      <w:t xml:space="preserve">                                                                                                                    </w:t>
    </w:r>
    <w:r>
      <w:rPr>
        <w:rFonts w:ascii="Calibri" w:eastAsia="Calibri" w:hAnsi="Calibri" w:cs="Calibri"/>
        <w:sz w:val="22"/>
        <w:szCs w:val="22"/>
      </w:rPr>
      <w:fldChar w:fldCharType="begin"/>
    </w:r>
    <w:r>
      <w:rPr>
        <w:rFonts w:ascii="Calibri" w:eastAsia="Calibri" w:hAnsi="Calibri" w:cs="Calibri"/>
        <w:sz w:val="22"/>
        <w:szCs w:val="22"/>
      </w:rPr>
      <w:instrText>PAGE</w:instrText>
    </w:r>
    <w:r>
      <w:rPr>
        <w:rFonts w:ascii="Calibri" w:eastAsia="Calibri" w:hAnsi="Calibri" w:cs="Calibri"/>
        <w:sz w:val="22"/>
        <w:szCs w:val="22"/>
      </w:rPr>
      <w:fldChar w:fldCharType="separate"/>
    </w:r>
    <w:r w:rsidR="00C32B11">
      <w:rPr>
        <w:rFonts w:ascii="Calibri" w:eastAsia="Calibri" w:hAnsi="Calibri" w:cs="Calibri"/>
        <w:noProof/>
        <w:sz w:val="22"/>
        <w:szCs w:val="22"/>
      </w:rPr>
      <w:t>10</w:t>
    </w:r>
    <w:r>
      <w:rPr>
        <w:rFonts w:ascii="Calibri" w:eastAsia="Calibri" w:hAnsi="Calibri" w:cs="Calibri"/>
        <w:sz w:val="22"/>
        <w:szCs w:val="22"/>
      </w:rPr>
      <w:fldChar w:fldCharType="end"/>
    </w:r>
  </w:p>
  <w:p w14:paraId="6ADEA1A1" w14:textId="77777777" w:rsidR="001430C3" w:rsidRDefault="001430C3">
    <w:pPr>
      <w:tabs>
        <w:tab w:val="center" w:pos="2216"/>
        <w:tab w:val="center" w:pos="9448"/>
      </w:tabs>
      <w:spacing w:after="0" w:line="259" w:lineRule="auto"/>
      <w:ind w:left="0" w:firstLine="0"/>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DEA1A2" w14:textId="5D601960" w:rsidR="001430C3" w:rsidRDefault="00330B1C">
    <w:pPr>
      <w:tabs>
        <w:tab w:val="center" w:pos="2216"/>
        <w:tab w:val="center" w:pos="9448"/>
      </w:tabs>
      <w:spacing w:after="0" w:line="259" w:lineRule="auto"/>
      <w:ind w:left="0" w:firstLine="0"/>
    </w:pPr>
    <w:r>
      <w:rPr>
        <w:rFonts w:ascii="Calibri" w:eastAsia="Calibri" w:hAnsi="Calibri" w:cs="Calibri"/>
        <w:sz w:val="22"/>
        <w:szCs w:val="22"/>
      </w:rPr>
      <w:tab/>
    </w:r>
    <w:r>
      <w:t xml:space="preserve">Philosophy of RE Module – Handouts </w:t>
    </w:r>
    <w:r>
      <w:tab/>
    </w:r>
    <w:r>
      <w:fldChar w:fldCharType="begin"/>
    </w:r>
    <w:r>
      <w:instrText>PAGE</w:instrText>
    </w:r>
    <w:r>
      <w:fldChar w:fldCharType="separate"/>
    </w:r>
    <w:r w:rsidR="00C32B11">
      <w:rPr>
        <w:noProof/>
      </w:rPr>
      <w:t>11</w:t>
    </w:r>
    <w: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DEA1A3" w14:textId="77777777" w:rsidR="001430C3" w:rsidRDefault="00330B1C">
    <w:pPr>
      <w:tabs>
        <w:tab w:val="center" w:pos="2216"/>
        <w:tab w:val="center" w:pos="9448"/>
      </w:tabs>
      <w:spacing w:after="0" w:line="259" w:lineRule="auto"/>
      <w:ind w:left="0" w:firstLine="0"/>
    </w:pPr>
    <w:r>
      <w:rPr>
        <w:rFonts w:ascii="Calibri" w:eastAsia="Calibri" w:hAnsi="Calibri" w:cs="Calibri"/>
        <w:sz w:val="22"/>
        <w:szCs w:val="22"/>
      </w:rPr>
      <w:tab/>
    </w:r>
    <w:r>
      <w:t xml:space="preserve">Philosophy of RE Module – Handouts </w:t>
    </w:r>
    <w:r>
      <w:tab/>
    </w:r>
    <w:r>
      <w:fldChar w:fldCharType="begin"/>
    </w:r>
    <w:r>
      <w:instrText>PAGE</w:instrText>
    </w:r>
    <w:r>
      <w:fldChar w:fldCharType="separate"/>
    </w:r>
    <w: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DEA1A4" w14:textId="4ABA7049" w:rsidR="001430C3" w:rsidRDefault="00330B1C">
    <w:pPr>
      <w:spacing w:after="160" w:line="259" w:lineRule="auto"/>
      <w:ind w:left="0" w:firstLine="0"/>
      <w:jc w:val="right"/>
    </w:pPr>
    <w:r>
      <w:fldChar w:fldCharType="begin"/>
    </w:r>
    <w:r>
      <w:instrText>PAGE</w:instrText>
    </w:r>
    <w:r>
      <w:fldChar w:fldCharType="separate"/>
    </w:r>
    <w:r w:rsidR="00C32B11">
      <w:rPr>
        <w:noProof/>
      </w:rPr>
      <w:t>76</w:t>
    </w:r>
    <w: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DEA1A5" w14:textId="6D727663" w:rsidR="001430C3" w:rsidRDefault="00330B1C">
    <w:pPr>
      <w:spacing w:after="160" w:line="259" w:lineRule="auto"/>
      <w:ind w:left="0" w:firstLine="0"/>
      <w:jc w:val="right"/>
    </w:pPr>
    <w:r>
      <w:fldChar w:fldCharType="begin"/>
    </w:r>
    <w:r>
      <w:instrText>PAGE</w:instrText>
    </w:r>
    <w:r>
      <w:fldChar w:fldCharType="separate"/>
    </w:r>
    <w:r w:rsidR="00C32B11">
      <w:rPr>
        <w:noProof/>
      </w:rPr>
      <w:t>77</w:t>
    </w:r>
    <w: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DEA1A6" w14:textId="77777777" w:rsidR="001430C3" w:rsidRDefault="001430C3">
    <w:pPr>
      <w:spacing w:after="160" w:line="259" w:lineRule="auto"/>
      <w:ind w:left="0"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DEA197" w14:textId="77777777" w:rsidR="001430C3" w:rsidRDefault="00330B1C">
    <w:pPr>
      <w:tabs>
        <w:tab w:val="center" w:pos="8800"/>
      </w:tabs>
      <w:spacing w:after="0" w:line="259" w:lineRule="auto"/>
      <w:ind w:left="-461" w:firstLine="0"/>
    </w:pPr>
    <w:r>
      <w:t xml:space="preserve">Philosophy of RE Module – Handouts </w:t>
    </w:r>
    <w:r>
      <w:tab/>
      <w:t xml:space="preserve"> </w:t>
    </w:r>
    <w:r>
      <w:fldChar w:fldCharType="begin"/>
    </w:r>
    <w:r>
      <w:instrText>PAGE</w:instrText>
    </w:r>
    <w:r>
      <w:fldChar w:fldCharType="separate"/>
    </w:r>
    <w:r>
      <w:fldChar w:fldCharType="end"/>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DEA198" w14:textId="6D00965A" w:rsidR="001430C3" w:rsidRDefault="00330B1C">
    <w:pPr>
      <w:spacing w:after="160" w:line="259" w:lineRule="auto"/>
      <w:ind w:left="0" w:firstLine="0"/>
    </w:pPr>
    <w:r>
      <w:t>Philosophy of RE Module – Handouts</w:t>
    </w:r>
    <w:r>
      <w:tab/>
    </w:r>
    <w:r>
      <w:tab/>
    </w:r>
    <w:r>
      <w:tab/>
    </w:r>
    <w:r>
      <w:tab/>
    </w:r>
    <w:r>
      <w:tab/>
    </w:r>
    <w:r>
      <w:tab/>
    </w:r>
    <w:r>
      <w:tab/>
    </w:r>
    <w:r>
      <w:fldChar w:fldCharType="begin"/>
    </w:r>
    <w:r>
      <w:instrText>PAGE</w:instrText>
    </w:r>
    <w:r>
      <w:fldChar w:fldCharType="separate"/>
    </w:r>
    <w:r w:rsidR="00C32B11">
      <w:rPr>
        <w:noProof/>
      </w:rPr>
      <w:t>1</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DEA199" w14:textId="4A94FEA5" w:rsidR="001430C3" w:rsidRDefault="00330B1C">
    <w:pPr>
      <w:tabs>
        <w:tab w:val="center" w:pos="9482"/>
      </w:tabs>
      <w:spacing w:after="0" w:line="259" w:lineRule="auto"/>
      <w:ind w:left="0" w:firstLine="0"/>
    </w:pPr>
    <w:r>
      <w:t xml:space="preserve">Philosophy of RE Module – Handouts </w:t>
    </w:r>
    <w:r>
      <w:tab/>
      <w:t xml:space="preserve"> </w:t>
    </w:r>
    <w:r>
      <w:fldChar w:fldCharType="begin"/>
    </w:r>
    <w:r>
      <w:instrText>PAGE</w:instrText>
    </w:r>
    <w:r>
      <w:fldChar w:fldCharType="separate"/>
    </w:r>
    <w:r w:rsidR="00C32B11">
      <w:rPr>
        <w:noProof/>
      </w:rPr>
      <w:t>2</w:t>
    </w:r>
    <w:r>
      <w:fldChar w:fldCharType="end"/>
    </w: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DEA19A" w14:textId="1CB7AA88" w:rsidR="001430C3" w:rsidRDefault="00330B1C">
    <w:pPr>
      <w:tabs>
        <w:tab w:val="center" w:pos="9482"/>
      </w:tabs>
      <w:spacing w:after="0" w:line="259" w:lineRule="auto"/>
      <w:ind w:left="0" w:firstLine="0"/>
    </w:pPr>
    <w:r>
      <w:t xml:space="preserve">Philosophy of RE Module – Handouts </w:t>
    </w:r>
    <w:r>
      <w:tab/>
      <w:t xml:space="preserve"> </w:t>
    </w:r>
    <w:r>
      <w:fldChar w:fldCharType="begin"/>
    </w:r>
    <w:r>
      <w:instrText>PAGE</w:instrText>
    </w:r>
    <w:r>
      <w:fldChar w:fldCharType="separate"/>
    </w:r>
    <w:r w:rsidR="00C32B11">
      <w:rPr>
        <w:noProof/>
      </w:rPr>
      <w:t>3</w:t>
    </w:r>
    <w:r>
      <w:fldChar w:fldCharType="end"/>
    </w:r>
    <w: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DEA19B" w14:textId="77777777" w:rsidR="001430C3" w:rsidRDefault="00330B1C">
    <w:pPr>
      <w:tabs>
        <w:tab w:val="center" w:pos="9482"/>
      </w:tabs>
      <w:spacing w:after="0" w:line="259" w:lineRule="auto"/>
      <w:ind w:left="0" w:firstLine="0"/>
    </w:pPr>
    <w:r>
      <w:t xml:space="preserve">Philosophy of RE Module – Handouts </w:t>
    </w:r>
    <w:r>
      <w:tab/>
      <w:t xml:space="preserve"> </w:t>
    </w:r>
    <w:r>
      <w:fldChar w:fldCharType="begin"/>
    </w:r>
    <w:r>
      <w:instrText>PAGE</w:instrText>
    </w:r>
    <w:r>
      <w:fldChar w:fldCharType="separate"/>
    </w:r>
    <w:r>
      <w:fldChar w:fldCharType="end"/>
    </w:r>
    <w: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DEA19C" w14:textId="5B31BEA4" w:rsidR="001430C3" w:rsidRDefault="00330B1C">
    <w:pPr>
      <w:tabs>
        <w:tab w:val="center" w:pos="2223"/>
        <w:tab w:val="right" w:pos="9776"/>
      </w:tabs>
      <w:spacing w:after="0" w:line="259" w:lineRule="auto"/>
      <w:ind w:left="0" w:firstLine="0"/>
    </w:pPr>
    <w:r>
      <w:rPr>
        <w:rFonts w:ascii="Calibri" w:eastAsia="Calibri" w:hAnsi="Calibri" w:cs="Calibri"/>
        <w:sz w:val="22"/>
        <w:szCs w:val="22"/>
      </w:rPr>
      <w:tab/>
    </w:r>
    <w:r>
      <w:t xml:space="preserve">Philosophy of RE Module – Handouts </w:t>
    </w:r>
    <w:r>
      <w:tab/>
      <w:t xml:space="preserve"> </w:t>
    </w:r>
    <w:r>
      <w:fldChar w:fldCharType="begin"/>
    </w:r>
    <w:r>
      <w:instrText>PAGE</w:instrText>
    </w:r>
    <w:r>
      <w:fldChar w:fldCharType="separate"/>
    </w:r>
    <w:r w:rsidR="00C32B11">
      <w:rPr>
        <w:noProof/>
      </w:rPr>
      <w:t>8</w:t>
    </w:r>
    <w:r>
      <w:fldChar w:fldCharType="end"/>
    </w:r>
    <w: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DEA19D" w14:textId="1E6B8387" w:rsidR="001430C3" w:rsidRDefault="00330B1C">
    <w:pPr>
      <w:tabs>
        <w:tab w:val="center" w:pos="2223"/>
        <w:tab w:val="right" w:pos="9776"/>
      </w:tabs>
      <w:spacing w:after="0" w:line="259" w:lineRule="auto"/>
      <w:ind w:left="0" w:firstLine="0"/>
    </w:pPr>
    <w:r>
      <w:rPr>
        <w:rFonts w:ascii="Calibri" w:eastAsia="Calibri" w:hAnsi="Calibri" w:cs="Calibri"/>
        <w:sz w:val="22"/>
        <w:szCs w:val="22"/>
      </w:rPr>
      <w:tab/>
    </w:r>
    <w:r>
      <w:t xml:space="preserve">Philosophy of RE Module – Handouts </w:t>
    </w:r>
    <w:r>
      <w:tab/>
      <w:t xml:space="preserve"> </w:t>
    </w:r>
    <w:r>
      <w:fldChar w:fldCharType="begin"/>
    </w:r>
    <w:r>
      <w:instrText>PAGE</w:instrText>
    </w:r>
    <w:r>
      <w:fldChar w:fldCharType="separate"/>
    </w:r>
    <w:r w:rsidR="00C32B11">
      <w:rPr>
        <w:noProof/>
      </w:rPr>
      <w:t>9</w:t>
    </w:r>
    <w:r>
      <w:fldChar w:fldCharType="end"/>
    </w:r>
    <w: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DEA19E" w14:textId="4D15DFA6" w:rsidR="001430C3" w:rsidRDefault="00330B1C">
    <w:pPr>
      <w:pBdr>
        <w:top w:val="nil"/>
        <w:left w:val="nil"/>
        <w:bottom w:val="nil"/>
        <w:right w:val="nil"/>
        <w:between w:val="nil"/>
      </w:pBdr>
      <w:tabs>
        <w:tab w:val="center" w:pos="4680"/>
        <w:tab w:val="right" w:pos="9360"/>
      </w:tabs>
      <w:spacing w:after="0" w:line="240" w:lineRule="auto"/>
      <w:ind w:left="0" w:firstLine="0"/>
      <w:jc w:val="right"/>
    </w:pPr>
    <w:r>
      <w:fldChar w:fldCharType="begin"/>
    </w:r>
    <w:r>
      <w:instrText>PAGE</w:instrText>
    </w:r>
    <w:r>
      <w:fldChar w:fldCharType="separate"/>
    </w:r>
    <w:r w:rsidR="00C32B11">
      <w:rPr>
        <w:noProof/>
      </w:rPr>
      <w:t>7</w:t>
    </w:r>
    <w:r>
      <w:fldChar w:fldCharType="end"/>
    </w:r>
  </w:p>
  <w:p w14:paraId="6ADEA19F" w14:textId="77777777" w:rsidR="001430C3" w:rsidRDefault="00330B1C">
    <w:pPr>
      <w:spacing w:after="160" w:line="259" w:lineRule="auto"/>
      <w:ind w:left="0" w:firstLine="0"/>
    </w:pPr>
    <w:r>
      <w:t>Philosophy of RE Module – Handouts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DEA1A7" w14:textId="77777777" w:rsidR="00A73EDB" w:rsidRDefault="00330B1C">
      <w:pPr>
        <w:spacing w:after="0" w:line="240" w:lineRule="auto"/>
      </w:pPr>
      <w:r>
        <w:separator/>
      </w:r>
    </w:p>
  </w:footnote>
  <w:footnote w:type="continuationSeparator" w:id="0">
    <w:p w14:paraId="6ADEA1A9" w14:textId="77777777" w:rsidR="00A73EDB" w:rsidRDefault="00330B1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9E0CCA"/>
    <w:multiLevelType w:val="multilevel"/>
    <w:tmpl w:val="81AE844C"/>
    <w:lvl w:ilvl="0">
      <w:start w:val="1"/>
      <w:numFmt w:val="bullet"/>
      <w:lvlText w:val="•"/>
      <w:lvlJc w:val="left"/>
      <w:pPr>
        <w:ind w:left="720" w:hanging="720"/>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4"/>
        <w:szCs w:val="24"/>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4"/>
        <w:szCs w:val="24"/>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000000"/>
        <w:sz w:val="24"/>
        <w:szCs w:val="24"/>
        <w:u w:val="none"/>
        <w:shd w:val="clear" w:color="auto" w:fill="auto"/>
        <w:vertAlign w:val="baseline"/>
      </w:rPr>
    </w:lvl>
  </w:abstractNum>
  <w:abstractNum w:abstractNumId="1" w15:restartNumberingAfterBreak="0">
    <w:nsid w:val="2AAF42CE"/>
    <w:multiLevelType w:val="multilevel"/>
    <w:tmpl w:val="124092D2"/>
    <w:lvl w:ilvl="0">
      <w:start w:val="1"/>
      <w:numFmt w:val="bullet"/>
      <w:lvlText w:val="•"/>
      <w:lvlJc w:val="left"/>
      <w:pPr>
        <w:ind w:left="720" w:hanging="360"/>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FB14EC1"/>
    <w:multiLevelType w:val="multilevel"/>
    <w:tmpl w:val="303E26F0"/>
    <w:lvl w:ilvl="0">
      <w:start w:val="1"/>
      <w:numFmt w:val="bullet"/>
      <w:lvlText w:val="•"/>
      <w:lvlJc w:val="left"/>
      <w:pPr>
        <w:ind w:left="726" w:hanging="726"/>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1446" w:hanging="1446"/>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2">
      <w:start w:val="1"/>
      <w:numFmt w:val="bullet"/>
      <w:lvlText w:val="▪"/>
      <w:lvlJc w:val="left"/>
      <w:pPr>
        <w:ind w:left="2166" w:hanging="2166"/>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3">
      <w:start w:val="1"/>
      <w:numFmt w:val="bullet"/>
      <w:lvlText w:val="•"/>
      <w:lvlJc w:val="left"/>
      <w:pPr>
        <w:ind w:left="2886" w:hanging="2886"/>
      </w:pPr>
      <w:rPr>
        <w:rFonts w:ascii="Arial" w:eastAsia="Arial" w:hAnsi="Arial" w:cs="Arial"/>
        <w:b w:val="0"/>
        <w:i w:val="0"/>
        <w:strike w:val="0"/>
        <w:color w:val="000000"/>
        <w:sz w:val="24"/>
        <w:szCs w:val="24"/>
        <w:u w:val="none"/>
        <w:shd w:val="clear" w:color="auto" w:fill="auto"/>
        <w:vertAlign w:val="baseline"/>
      </w:rPr>
    </w:lvl>
    <w:lvl w:ilvl="4">
      <w:start w:val="1"/>
      <w:numFmt w:val="bullet"/>
      <w:lvlText w:val="o"/>
      <w:lvlJc w:val="left"/>
      <w:pPr>
        <w:ind w:left="3606" w:hanging="3606"/>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5">
      <w:start w:val="1"/>
      <w:numFmt w:val="bullet"/>
      <w:lvlText w:val="▪"/>
      <w:lvlJc w:val="left"/>
      <w:pPr>
        <w:ind w:left="4326" w:hanging="4326"/>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6">
      <w:start w:val="1"/>
      <w:numFmt w:val="bullet"/>
      <w:lvlText w:val="•"/>
      <w:lvlJc w:val="left"/>
      <w:pPr>
        <w:ind w:left="5046" w:hanging="5046"/>
      </w:pPr>
      <w:rPr>
        <w:rFonts w:ascii="Arial" w:eastAsia="Arial" w:hAnsi="Arial" w:cs="Arial"/>
        <w:b w:val="0"/>
        <w:i w:val="0"/>
        <w:strike w:val="0"/>
        <w:color w:val="000000"/>
        <w:sz w:val="24"/>
        <w:szCs w:val="24"/>
        <w:u w:val="none"/>
        <w:shd w:val="clear" w:color="auto" w:fill="auto"/>
        <w:vertAlign w:val="baseline"/>
      </w:rPr>
    </w:lvl>
    <w:lvl w:ilvl="7">
      <w:start w:val="1"/>
      <w:numFmt w:val="bullet"/>
      <w:lvlText w:val="o"/>
      <w:lvlJc w:val="left"/>
      <w:pPr>
        <w:ind w:left="5766" w:hanging="5766"/>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8">
      <w:start w:val="1"/>
      <w:numFmt w:val="bullet"/>
      <w:lvlText w:val="▪"/>
      <w:lvlJc w:val="left"/>
      <w:pPr>
        <w:ind w:left="6486" w:hanging="6486"/>
      </w:pPr>
      <w:rPr>
        <w:rFonts w:ascii="Quattrocento Sans" w:eastAsia="Quattrocento Sans" w:hAnsi="Quattrocento Sans" w:cs="Quattrocento Sans"/>
        <w:b w:val="0"/>
        <w:i w:val="0"/>
        <w:strike w:val="0"/>
        <w:color w:val="000000"/>
        <w:sz w:val="24"/>
        <w:szCs w:val="24"/>
        <w:u w:val="none"/>
        <w:shd w:val="clear" w:color="auto" w:fill="auto"/>
        <w:vertAlign w:val="baseline"/>
      </w:rPr>
    </w:lvl>
  </w:abstractNum>
  <w:abstractNum w:abstractNumId="3" w15:restartNumberingAfterBreak="0">
    <w:nsid w:val="36B15A95"/>
    <w:multiLevelType w:val="multilevel"/>
    <w:tmpl w:val="951E3CA0"/>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4" w15:restartNumberingAfterBreak="0">
    <w:nsid w:val="39DF5572"/>
    <w:multiLevelType w:val="multilevel"/>
    <w:tmpl w:val="6F129410"/>
    <w:lvl w:ilvl="0">
      <w:start w:val="1"/>
      <w:numFmt w:val="decimal"/>
      <w:pStyle w:val="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44D02D4E"/>
    <w:multiLevelType w:val="multilevel"/>
    <w:tmpl w:val="7158C638"/>
    <w:lvl w:ilvl="0">
      <w:start w:val="1"/>
      <w:numFmt w:val="bullet"/>
      <w:lvlText w:val="•"/>
      <w:lvlJc w:val="left"/>
      <w:pPr>
        <w:ind w:left="720" w:hanging="720"/>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4"/>
        <w:szCs w:val="24"/>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4"/>
        <w:szCs w:val="24"/>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000000"/>
        <w:sz w:val="24"/>
        <w:szCs w:val="24"/>
        <w:u w:val="none"/>
        <w:shd w:val="clear" w:color="auto" w:fill="auto"/>
        <w:vertAlign w:val="baseline"/>
      </w:rPr>
    </w:lvl>
  </w:abstractNum>
  <w:abstractNum w:abstractNumId="6" w15:restartNumberingAfterBreak="0">
    <w:nsid w:val="497B27D5"/>
    <w:multiLevelType w:val="multilevel"/>
    <w:tmpl w:val="BC3C02E2"/>
    <w:lvl w:ilvl="0">
      <w:start w:val="1"/>
      <w:numFmt w:val="bullet"/>
      <w:lvlText w:val="•"/>
      <w:lvlJc w:val="left"/>
      <w:pPr>
        <w:ind w:left="720" w:hanging="720"/>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4"/>
        <w:szCs w:val="24"/>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4"/>
        <w:szCs w:val="24"/>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000000"/>
        <w:sz w:val="24"/>
        <w:szCs w:val="24"/>
        <w:u w:val="none"/>
        <w:shd w:val="clear" w:color="auto" w:fill="auto"/>
        <w:vertAlign w:val="baseline"/>
      </w:rPr>
    </w:lvl>
  </w:abstractNum>
  <w:abstractNum w:abstractNumId="7" w15:restartNumberingAfterBreak="0">
    <w:nsid w:val="70874592"/>
    <w:multiLevelType w:val="multilevel"/>
    <w:tmpl w:val="5B2AD1C4"/>
    <w:lvl w:ilvl="0">
      <w:start w:val="1"/>
      <w:numFmt w:val="bullet"/>
      <w:lvlText w:val="•"/>
      <w:lvlJc w:val="left"/>
      <w:pPr>
        <w:ind w:left="766" w:hanging="766"/>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1355" w:hanging="1355"/>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2">
      <w:start w:val="1"/>
      <w:numFmt w:val="bullet"/>
      <w:lvlText w:val="▪"/>
      <w:lvlJc w:val="left"/>
      <w:pPr>
        <w:ind w:left="2075" w:hanging="2075"/>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3">
      <w:start w:val="1"/>
      <w:numFmt w:val="bullet"/>
      <w:lvlText w:val="•"/>
      <w:lvlJc w:val="left"/>
      <w:pPr>
        <w:ind w:left="2795" w:hanging="2795"/>
      </w:pPr>
      <w:rPr>
        <w:rFonts w:ascii="Arial" w:eastAsia="Arial" w:hAnsi="Arial" w:cs="Arial"/>
        <w:b w:val="0"/>
        <w:i w:val="0"/>
        <w:strike w:val="0"/>
        <w:color w:val="000000"/>
        <w:sz w:val="24"/>
        <w:szCs w:val="24"/>
        <w:u w:val="none"/>
        <w:shd w:val="clear" w:color="auto" w:fill="auto"/>
        <w:vertAlign w:val="baseline"/>
      </w:rPr>
    </w:lvl>
    <w:lvl w:ilvl="4">
      <w:start w:val="1"/>
      <w:numFmt w:val="bullet"/>
      <w:lvlText w:val="o"/>
      <w:lvlJc w:val="left"/>
      <w:pPr>
        <w:ind w:left="3515" w:hanging="3515"/>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5">
      <w:start w:val="1"/>
      <w:numFmt w:val="bullet"/>
      <w:lvlText w:val="▪"/>
      <w:lvlJc w:val="left"/>
      <w:pPr>
        <w:ind w:left="4235" w:hanging="4235"/>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6">
      <w:start w:val="1"/>
      <w:numFmt w:val="bullet"/>
      <w:lvlText w:val="•"/>
      <w:lvlJc w:val="left"/>
      <w:pPr>
        <w:ind w:left="4955" w:hanging="4955"/>
      </w:pPr>
      <w:rPr>
        <w:rFonts w:ascii="Arial" w:eastAsia="Arial" w:hAnsi="Arial" w:cs="Arial"/>
        <w:b w:val="0"/>
        <w:i w:val="0"/>
        <w:strike w:val="0"/>
        <w:color w:val="000000"/>
        <w:sz w:val="24"/>
        <w:szCs w:val="24"/>
        <w:u w:val="none"/>
        <w:shd w:val="clear" w:color="auto" w:fill="auto"/>
        <w:vertAlign w:val="baseline"/>
      </w:rPr>
    </w:lvl>
    <w:lvl w:ilvl="7">
      <w:start w:val="1"/>
      <w:numFmt w:val="bullet"/>
      <w:lvlText w:val="o"/>
      <w:lvlJc w:val="left"/>
      <w:pPr>
        <w:ind w:left="5675" w:hanging="5675"/>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8">
      <w:start w:val="1"/>
      <w:numFmt w:val="bullet"/>
      <w:lvlText w:val="▪"/>
      <w:lvlJc w:val="left"/>
      <w:pPr>
        <w:ind w:left="6395" w:hanging="6395"/>
      </w:pPr>
      <w:rPr>
        <w:rFonts w:ascii="Quattrocento Sans" w:eastAsia="Quattrocento Sans" w:hAnsi="Quattrocento Sans" w:cs="Quattrocento Sans"/>
        <w:b w:val="0"/>
        <w:i w:val="0"/>
        <w:strike w:val="0"/>
        <w:color w:val="000000"/>
        <w:sz w:val="24"/>
        <w:szCs w:val="24"/>
        <w:u w:val="none"/>
        <w:shd w:val="clear" w:color="auto" w:fill="auto"/>
        <w:vertAlign w:val="baseline"/>
      </w:rPr>
    </w:lvl>
  </w:abstractNum>
  <w:abstractNum w:abstractNumId="8" w15:restartNumberingAfterBreak="0">
    <w:nsid w:val="737A5A80"/>
    <w:multiLevelType w:val="multilevel"/>
    <w:tmpl w:val="4BD22E2A"/>
    <w:lvl w:ilvl="0">
      <w:start w:val="1"/>
      <w:numFmt w:val="bullet"/>
      <w:lvlText w:val="•"/>
      <w:lvlJc w:val="left"/>
      <w:pPr>
        <w:ind w:left="11" w:hanging="11"/>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1103" w:hanging="1103"/>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2">
      <w:start w:val="1"/>
      <w:numFmt w:val="bullet"/>
      <w:lvlText w:val="▪"/>
      <w:lvlJc w:val="left"/>
      <w:pPr>
        <w:ind w:left="1823" w:hanging="1823"/>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3">
      <w:start w:val="1"/>
      <w:numFmt w:val="bullet"/>
      <w:lvlText w:val="•"/>
      <w:lvlJc w:val="left"/>
      <w:pPr>
        <w:ind w:left="2543" w:hanging="2543"/>
      </w:pPr>
      <w:rPr>
        <w:rFonts w:ascii="Arial" w:eastAsia="Arial" w:hAnsi="Arial" w:cs="Arial"/>
        <w:b w:val="0"/>
        <w:i w:val="0"/>
        <w:strike w:val="0"/>
        <w:color w:val="000000"/>
        <w:sz w:val="24"/>
        <w:szCs w:val="24"/>
        <w:u w:val="none"/>
        <w:shd w:val="clear" w:color="auto" w:fill="auto"/>
        <w:vertAlign w:val="baseline"/>
      </w:rPr>
    </w:lvl>
    <w:lvl w:ilvl="4">
      <w:start w:val="1"/>
      <w:numFmt w:val="bullet"/>
      <w:lvlText w:val="o"/>
      <w:lvlJc w:val="left"/>
      <w:pPr>
        <w:ind w:left="3263" w:hanging="3263"/>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5">
      <w:start w:val="1"/>
      <w:numFmt w:val="bullet"/>
      <w:lvlText w:val="▪"/>
      <w:lvlJc w:val="left"/>
      <w:pPr>
        <w:ind w:left="3983" w:hanging="3983"/>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6">
      <w:start w:val="1"/>
      <w:numFmt w:val="bullet"/>
      <w:lvlText w:val="•"/>
      <w:lvlJc w:val="left"/>
      <w:pPr>
        <w:ind w:left="4703" w:hanging="4703"/>
      </w:pPr>
      <w:rPr>
        <w:rFonts w:ascii="Arial" w:eastAsia="Arial" w:hAnsi="Arial" w:cs="Arial"/>
        <w:b w:val="0"/>
        <w:i w:val="0"/>
        <w:strike w:val="0"/>
        <w:color w:val="000000"/>
        <w:sz w:val="24"/>
        <w:szCs w:val="24"/>
        <w:u w:val="none"/>
        <w:shd w:val="clear" w:color="auto" w:fill="auto"/>
        <w:vertAlign w:val="baseline"/>
      </w:rPr>
    </w:lvl>
    <w:lvl w:ilvl="7">
      <w:start w:val="1"/>
      <w:numFmt w:val="bullet"/>
      <w:lvlText w:val="o"/>
      <w:lvlJc w:val="left"/>
      <w:pPr>
        <w:ind w:left="5423" w:hanging="5423"/>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8">
      <w:start w:val="1"/>
      <w:numFmt w:val="bullet"/>
      <w:lvlText w:val="▪"/>
      <w:lvlJc w:val="left"/>
      <w:pPr>
        <w:ind w:left="6143" w:hanging="6143"/>
      </w:pPr>
      <w:rPr>
        <w:rFonts w:ascii="Quattrocento Sans" w:eastAsia="Quattrocento Sans" w:hAnsi="Quattrocento Sans" w:cs="Quattrocento Sans"/>
        <w:b w:val="0"/>
        <w:i w:val="0"/>
        <w:strike w:val="0"/>
        <w:color w:val="000000"/>
        <w:sz w:val="24"/>
        <w:szCs w:val="24"/>
        <w:u w:val="none"/>
        <w:shd w:val="clear" w:color="auto" w:fill="auto"/>
        <w:vertAlign w:val="baseline"/>
      </w:rPr>
    </w:lvl>
  </w:abstractNum>
  <w:abstractNum w:abstractNumId="9" w15:restartNumberingAfterBreak="0">
    <w:nsid w:val="77543295"/>
    <w:multiLevelType w:val="multilevel"/>
    <w:tmpl w:val="73807AD8"/>
    <w:lvl w:ilvl="0">
      <w:start w:val="1"/>
      <w:numFmt w:val="bullet"/>
      <w:lvlText w:val="•"/>
      <w:lvlJc w:val="left"/>
      <w:pPr>
        <w:ind w:left="720" w:hanging="720"/>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1380" w:hanging="138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2">
      <w:start w:val="1"/>
      <w:numFmt w:val="bullet"/>
      <w:lvlText w:val="▪"/>
      <w:lvlJc w:val="left"/>
      <w:pPr>
        <w:ind w:left="2100" w:hanging="210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3">
      <w:start w:val="1"/>
      <w:numFmt w:val="bullet"/>
      <w:lvlText w:val="•"/>
      <w:lvlJc w:val="left"/>
      <w:pPr>
        <w:ind w:left="2820" w:hanging="2820"/>
      </w:pPr>
      <w:rPr>
        <w:rFonts w:ascii="Arial" w:eastAsia="Arial" w:hAnsi="Arial" w:cs="Arial"/>
        <w:b w:val="0"/>
        <w:i w:val="0"/>
        <w:strike w:val="0"/>
        <w:color w:val="000000"/>
        <w:sz w:val="24"/>
        <w:szCs w:val="24"/>
        <w:u w:val="none"/>
        <w:shd w:val="clear" w:color="auto" w:fill="auto"/>
        <w:vertAlign w:val="baseline"/>
      </w:rPr>
    </w:lvl>
    <w:lvl w:ilvl="4">
      <w:start w:val="1"/>
      <w:numFmt w:val="bullet"/>
      <w:lvlText w:val="o"/>
      <w:lvlJc w:val="left"/>
      <w:pPr>
        <w:ind w:left="3540" w:hanging="354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5">
      <w:start w:val="1"/>
      <w:numFmt w:val="bullet"/>
      <w:lvlText w:val="▪"/>
      <w:lvlJc w:val="left"/>
      <w:pPr>
        <w:ind w:left="4260" w:hanging="42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6">
      <w:start w:val="1"/>
      <w:numFmt w:val="bullet"/>
      <w:lvlText w:val="•"/>
      <w:lvlJc w:val="left"/>
      <w:pPr>
        <w:ind w:left="4980" w:hanging="4980"/>
      </w:pPr>
      <w:rPr>
        <w:rFonts w:ascii="Arial" w:eastAsia="Arial" w:hAnsi="Arial" w:cs="Arial"/>
        <w:b w:val="0"/>
        <w:i w:val="0"/>
        <w:strike w:val="0"/>
        <w:color w:val="000000"/>
        <w:sz w:val="24"/>
        <w:szCs w:val="24"/>
        <w:u w:val="none"/>
        <w:shd w:val="clear" w:color="auto" w:fill="auto"/>
        <w:vertAlign w:val="baseline"/>
      </w:rPr>
    </w:lvl>
    <w:lvl w:ilvl="7">
      <w:start w:val="1"/>
      <w:numFmt w:val="bullet"/>
      <w:lvlText w:val="o"/>
      <w:lvlJc w:val="left"/>
      <w:pPr>
        <w:ind w:left="5700" w:hanging="570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8">
      <w:start w:val="1"/>
      <w:numFmt w:val="bullet"/>
      <w:lvlText w:val="▪"/>
      <w:lvlJc w:val="left"/>
      <w:pPr>
        <w:ind w:left="6420" w:hanging="6420"/>
      </w:pPr>
      <w:rPr>
        <w:rFonts w:ascii="Quattrocento Sans" w:eastAsia="Quattrocento Sans" w:hAnsi="Quattrocento Sans" w:cs="Quattrocento Sans"/>
        <w:b w:val="0"/>
        <w:i w:val="0"/>
        <w:strike w:val="0"/>
        <w:color w:val="000000"/>
        <w:sz w:val="24"/>
        <w:szCs w:val="24"/>
        <w:u w:val="none"/>
        <w:shd w:val="clear" w:color="auto" w:fill="auto"/>
        <w:vertAlign w:val="baseline"/>
      </w:rPr>
    </w:lvl>
  </w:abstractNum>
  <w:abstractNum w:abstractNumId="10" w15:restartNumberingAfterBreak="0">
    <w:nsid w:val="79481F01"/>
    <w:multiLevelType w:val="multilevel"/>
    <w:tmpl w:val="5A0E523A"/>
    <w:lvl w:ilvl="0">
      <w:start w:val="1"/>
      <w:numFmt w:val="bullet"/>
      <w:lvlText w:val="•"/>
      <w:lvlJc w:val="left"/>
      <w:pPr>
        <w:ind w:left="664" w:hanging="664"/>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1367" w:hanging="1367"/>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2">
      <w:start w:val="1"/>
      <w:numFmt w:val="bullet"/>
      <w:lvlText w:val="▪"/>
      <w:lvlJc w:val="left"/>
      <w:pPr>
        <w:ind w:left="2087" w:hanging="2087"/>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3">
      <w:start w:val="1"/>
      <w:numFmt w:val="bullet"/>
      <w:lvlText w:val="•"/>
      <w:lvlJc w:val="left"/>
      <w:pPr>
        <w:ind w:left="2807" w:hanging="2807"/>
      </w:pPr>
      <w:rPr>
        <w:rFonts w:ascii="Arial" w:eastAsia="Arial" w:hAnsi="Arial" w:cs="Arial"/>
        <w:b w:val="0"/>
        <w:i w:val="0"/>
        <w:strike w:val="0"/>
        <w:color w:val="000000"/>
        <w:sz w:val="24"/>
        <w:szCs w:val="24"/>
        <w:u w:val="none"/>
        <w:shd w:val="clear" w:color="auto" w:fill="auto"/>
        <w:vertAlign w:val="baseline"/>
      </w:rPr>
    </w:lvl>
    <w:lvl w:ilvl="4">
      <w:start w:val="1"/>
      <w:numFmt w:val="bullet"/>
      <w:lvlText w:val="o"/>
      <w:lvlJc w:val="left"/>
      <w:pPr>
        <w:ind w:left="3527" w:hanging="3527"/>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5">
      <w:start w:val="1"/>
      <w:numFmt w:val="bullet"/>
      <w:lvlText w:val="▪"/>
      <w:lvlJc w:val="left"/>
      <w:pPr>
        <w:ind w:left="4247" w:hanging="4247"/>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6">
      <w:start w:val="1"/>
      <w:numFmt w:val="bullet"/>
      <w:lvlText w:val="•"/>
      <w:lvlJc w:val="left"/>
      <w:pPr>
        <w:ind w:left="4967" w:hanging="4967"/>
      </w:pPr>
      <w:rPr>
        <w:rFonts w:ascii="Arial" w:eastAsia="Arial" w:hAnsi="Arial" w:cs="Arial"/>
        <w:b w:val="0"/>
        <w:i w:val="0"/>
        <w:strike w:val="0"/>
        <w:color w:val="000000"/>
        <w:sz w:val="24"/>
        <w:szCs w:val="24"/>
        <w:u w:val="none"/>
        <w:shd w:val="clear" w:color="auto" w:fill="auto"/>
        <w:vertAlign w:val="baseline"/>
      </w:rPr>
    </w:lvl>
    <w:lvl w:ilvl="7">
      <w:start w:val="1"/>
      <w:numFmt w:val="bullet"/>
      <w:lvlText w:val="o"/>
      <w:lvlJc w:val="left"/>
      <w:pPr>
        <w:ind w:left="5687" w:hanging="5687"/>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8">
      <w:start w:val="1"/>
      <w:numFmt w:val="bullet"/>
      <w:lvlText w:val="▪"/>
      <w:lvlJc w:val="left"/>
      <w:pPr>
        <w:ind w:left="6407" w:hanging="6407"/>
      </w:pPr>
      <w:rPr>
        <w:rFonts w:ascii="Quattrocento Sans" w:eastAsia="Quattrocento Sans" w:hAnsi="Quattrocento Sans" w:cs="Quattrocento Sans"/>
        <w:b w:val="0"/>
        <w:i w:val="0"/>
        <w:strike w:val="0"/>
        <w:color w:val="000000"/>
        <w:sz w:val="24"/>
        <w:szCs w:val="24"/>
        <w:u w:val="none"/>
        <w:shd w:val="clear" w:color="auto" w:fill="auto"/>
        <w:vertAlign w:val="baseline"/>
      </w:rPr>
    </w:lvl>
  </w:abstractNum>
  <w:abstractNum w:abstractNumId="11" w15:restartNumberingAfterBreak="0">
    <w:nsid w:val="798B0DF5"/>
    <w:multiLevelType w:val="multilevel"/>
    <w:tmpl w:val="3030F456"/>
    <w:lvl w:ilvl="0">
      <w:start w:val="1"/>
      <w:numFmt w:val="bullet"/>
      <w:lvlText w:val="•"/>
      <w:lvlJc w:val="left"/>
      <w:pPr>
        <w:ind w:left="720" w:hanging="360"/>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7BF834F5"/>
    <w:multiLevelType w:val="multilevel"/>
    <w:tmpl w:val="CB2C1422"/>
    <w:lvl w:ilvl="0">
      <w:start w:val="1"/>
      <w:numFmt w:val="bullet"/>
      <w:lvlText w:val="•"/>
      <w:lvlJc w:val="left"/>
      <w:pPr>
        <w:ind w:left="371" w:hanging="371"/>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1200" w:hanging="120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2">
      <w:start w:val="1"/>
      <w:numFmt w:val="bullet"/>
      <w:lvlText w:val="▪"/>
      <w:lvlJc w:val="left"/>
      <w:pPr>
        <w:ind w:left="1920" w:hanging="192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3">
      <w:start w:val="1"/>
      <w:numFmt w:val="bullet"/>
      <w:lvlText w:val="•"/>
      <w:lvlJc w:val="left"/>
      <w:pPr>
        <w:ind w:left="2640" w:hanging="2640"/>
      </w:pPr>
      <w:rPr>
        <w:rFonts w:ascii="Arial" w:eastAsia="Arial" w:hAnsi="Arial" w:cs="Arial"/>
        <w:b w:val="0"/>
        <w:i w:val="0"/>
        <w:strike w:val="0"/>
        <w:color w:val="000000"/>
        <w:sz w:val="24"/>
        <w:szCs w:val="24"/>
        <w:u w:val="none"/>
        <w:shd w:val="clear" w:color="auto" w:fill="auto"/>
        <w:vertAlign w:val="baseline"/>
      </w:rPr>
    </w:lvl>
    <w:lvl w:ilvl="4">
      <w:start w:val="1"/>
      <w:numFmt w:val="bullet"/>
      <w:lvlText w:val="o"/>
      <w:lvlJc w:val="left"/>
      <w:pPr>
        <w:ind w:left="3360" w:hanging="33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5">
      <w:start w:val="1"/>
      <w:numFmt w:val="bullet"/>
      <w:lvlText w:val="▪"/>
      <w:lvlJc w:val="left"/>
      <w:pPr>
        <w:ind w:left="4080" w:hanging="408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6">
      <w:start w:val="1"/>
      <w:numFmt w:val="bullet"/>
      <w:lvlText w:val="•"/>
      <w:lvlJc w:val="left"/>
      <w:pPr>
        <w:ind w:left="4800" w:hanging="4800"/>
      </w:pPr>
      <w:rPr>
        <w:rFonts w:ascii="Arial" w:eastAsia="Arial" w:hAnsi="Arial" w:cs="Arial"/>
        <w:b w:val="0"/>
        <w:i w:val="0"/>
        <w:strike w:val="0"/>
        <w:color w:val="000000"/>
        <w:sz w:val="24"/>
        <w:szCs w:val="24"/>
        <w:u w:val="none"/>
        <w:shd w:val="clear" w:color="auto" w:fill="auto"/>
        <w:vertAlign w:val="baseline"/>
      </w:rPr>
    </w:lvl>
    <w:lvl w:ilvl="7">
      <w:start w:val="1"/>
      <w:numFmt w:val="bullet"/>
      <w:lvlText w:val="o"/>
      <w:lvlJc w:val="left"/>
      <w:pPr>
        <w:ind w:left="5520" w:hanging="552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8">
      <w:start w:val="1"/>
      <w:numFmt w:val="bullet"/>
      <w:lvlText w:val="▪"/>
      <w:lvlJc w:val="left"/>
      <w:pPr>
        <w:ind w:left="6240" w:hanging="6240"/>
      </w:pPr>
      <w:rPr>
        <w:rFonts w:ascii="Quattrocento Sans" w:eastAsia="Quattrocento Sans" w:hAnsi="Quattrocento Sans" w:cs="Quattrocento Sans"/>
        <w:b w:val="0"/>
        <w:i w:val="0"/>
        <w:strike w:val="0"/>
        <w:color w:val="000000"/>
        <w:sz w:val="24"/>
        <w:szCs w:val="24"/>
        <w:u w:val="none"/>
        <w:shd w:val="clear" w:color="auto" w:fill="auto"/>
        <w:vertAlign w:val="baseline"/>
      </w:rPr>
    </w:lvl>
  </w:abstractNum>
  <w:num w:numId="1" w16cid:durableId="713502068">
    <w:abstractNumId w:val="10"/>
  </w:num>
  <w:num w:numId="2" w16cid:durableId="543294295">
    <w:abstractNumId w:val="8"/>
  </w:num>
  <w:num w:numId="3" w16cid:durableId="1920367066">
    <w:abstractNumId w:val="7"/>
  </w:num>
  <w:num w:numId="4" w16cid:durableId="1458597992">
    <w:abstractNumId w:val="1"/>
  </w:num>
  <w:num w:numId="5" w16cid:durableId="1068380463">
    <w:abstractNumId w:val="0"/>
  </w:num>
  <w:num w:numId="6" w16cid:durableId="1749037795">
    <w:abstractNumId w:val="5"/>
  </w:num>
  <w:num w:numId="7" w16cid:durableId="1709723319">
    <w:abstractNumId w:val="6"/>
  </w:num>
  <w:num w:numId="8" w16cid:durableId="1629244345">
    <w:abstractNumId w:val="12"/>
  </w:num>
  <w:num w:numId="9" w16cid:durableId="960496185">
    <w:abstractNumId w:val="9"/>
  </w:num>
  <w:num w:numId="10" w16cid:durableId="379592498">
    <w:abstractNumId w:val="11"/>
  </w:num>
  <w:num w:numId="11" w16cid:durableId="117530401">
    <w:abstractNumId w:val="3"/>
  </w:num>
  <w:num w:numId="12" w16cid:durableId="1754693035">
    <w:abstractNumId w:val="2"/>
  </w:num>
  <w:num w:numId="13" w16cid:durableId="133445043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30C3"/>
    <w:rsid w:val="000F563B"/>
    <w:rsid w:val="001430C3"/>
    <w:rsid w:val="002E7D4A"/>
    <w:rsid w:val="00302715"/>
    <w:rsid w:val="00330B1C"/>
    <w:rsid w:val="00354167"/>
    <w:rsid w:val="003A69BD"/>
    <w:rsid w:val="00415897"/>
    <w:rsid w:val="00485F8A"/>
    <w:rsid w:val="00515981"/>
    <w:rsid w:val="00516AD0"/>
    <w:rsid w:val="00821B6D"/>
    <w:rsid w:val="00917C53"/>
    <w:rsid w:val="00941AE4"/>
    <w:rsid w:val="00A54B12"/>
    <w:rsid w:val="00A73EDB"/>
    <w:rsid w:val="00C32B11"/>
    <w:rsid w:val="00CE0DC1"/>
    <w:rsid w:val="00D17254"/>
    <w:rsid w:val="00DE5740"/>
    <w:rsid w:val="00E847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ADE9D6A"/>
  <w15:docId w15:val="{9C519A6E-AE3B-4120-A7FC-9FF8DA47B5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n-US" w:eastAsia="en-US" w:bidi="ar-SA"/>
      </w:rPr>
    </w:rPrDefault>
    <w:pPrDefault>
      <w:pPr>
        <w:spacing w:after="5" w:line="370" w:lineRule="auto"/>
        <w:ind w:left="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ind w:hanging="1"/>
    </w:pPr>
    <w:rPr>
      <w:color w:val="000000"/>
    </w:rPr>
  </w:style>
  <w:style w:type="paragraph" w:styleId="Heading1">
    <w:name w:val="heading 1"/>
    <w:next w:val="Normal"/>
    <w:link w:val="Heading1Char"/>
    <w:uiPriority w:val="9"/>
    <w:qFormat/>
    <w:pPr>
      <w:keepNext/>
      <w:keepLines/>
      <w:spacing w:after="502"/>
      <w:ind w:left="10" w:hanging="10"/>
      <w:outlineLvl w:val="0"/>
    </w:pPr>
    <w:rPr>
      <w:b/>
      <w:color w:val="000000"/>
      <w:sz w:val="32"/>
    </w:rPr>
  </w:style>
  <w:style w:type="paragraph" w:styleId="Heading2">
    <w:name w:val="heading 2"/>
    <w:next w:val="Normal"/>
    <w:link w:val="Heading2Char"/>
    <w:uiPriority w:val="9"/>
    <w:unhideWhenUsed/>
    <w:qFormat/>
    <w:pPr>
      <w:keepNext/>
      <w:keepLines/>
      <w:spacing w:after="109" w:line="265" w:lineRule="auto"/>
      <w:ind w:left="394" w:hanging="10"/>
      <w:outlineLvl w:val="1"/>
    </w:pPr>
    <w:rPr>
      <w:b/>
      <w:color w:val="000000"/>
    </w:rPr>
  </w:style>
  <w:style w:type="paragraph" w:styleId="Heading3">
    <w:name w:val="heading 3"/>
    <w:basedOn w:val="Normal"/>
    <w:next w:val="Normal"/>
    <w:link w:val="Heading3Char"/>
    <w:uiPriority w:val="9"/>
    <w:semiHidden/>
    <w:unhideWhenUsed/>
    <w:qFormat/>
    <w:rsid w:val="004C5793"/>
    <w:pPr>
      <w:keepNext/>
      <w:keepLines/>
      <w:spacing w:before="40" w:after="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link w:val="Heading1"/>
    <w:rPr>
      <w:rFonts w:ascii="Arial" w:eastAsia="Arial" w:hAnsi="Arial" w:cs="Arial"/>
      <w:b/>
      <w:color w:val="000000"/>
      <w:sz w:val="32"/>
    </w:rPr>
  </w:style>
  <w:style w:type="character" w:customStyle="1" w:styleId="Heading2Char">
    <w:name w:val="Heading 2 Char"/>
    <w:link w:val="Heading2"/>
    <w:rPr>
      <w:rFonts w:ascii="Arial" w:eastAsia="Arial" w:hAnsi="Arial" w:cs="Arial"/>
      <w:b/>
      <w:color w:val="000000"/>
      <w:sz w:val="24"/>
    </w:rPr>
  </w:style>
  <w:style w:type="character" w:styleId="LineNumber">
    <w:name w:val="line number"/>
    <w:hidden/>
    <w:rPr>
      <w:rFonts w:ascii="Arial" w:eastAsia="Arial" w:hAnsi="Arial" w:cs="Arial"/>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DC277B"/>
    <w:pPr>
      <w:ind w:left="720"/>
      <w:contextualSpacing/>
    </w:pPr>
  </w:style>
  <w:style w:type="paragraph" w:styleId="BalloonText">
    <w:name w:val="Balloon Text"/>
    <w:basedOn w:val="Normal"/>
    <w:link w:val="BalloonTextChar"/>
    <w:uiPriority w:val="99"/>
    <w:semiHidden/>
    <w:unhideWhenUsed/>
    <w:rsid w:val="0088530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8530A"/>
    <w:rPr>
      <w:rFonts w:ascii="Segoe UI" w:eastAsia="Arial" w:hAnsi="Segoe UI" w:cs="Segoe UI"/>
      <w:color w:val="000000"/>
      <w:sz w:val="18"/>
      <w:szCs w:val="18"/>
    </w:rPr>
  </w:style>
  <w:style w:type="paragraph" w:styleId="Header">
    <w:name w:val="header"/>
    <w:basedOn w:val="Normal"/>
    <w:link w:val="HeaderChar"/>
    <w:uiPriority w:val="99"/>
    <w:unhideWhenUsed/>
    <w:rsid w:val="00956948"/>
    <w:pPr>
      <w:tabs>
        <w:tab w:val="center" w:pos="4680"/>
        <w:tab w:val="right" w:pos="9360"/>
      </w:tabs>
      <w:spacing w:after="0" w:line="240" w:lineRule="auto"/>
    </w:pPr>
  </w:style>
  <w:style w:type="character" w:customStyle="1" w:styleId="HeaderChar">
    <w:name w:val="Header Char"/>
    <w:basedOn w:val="DefaultParagraphFont"/>
    <w:link w:val="Header"/>
    <w:uiPriority w:val="99"/>
    <w:rsid w:val="00956948"/>
    <w:rPr>
      <w:rFonts w:ascii="Arial" w:eastAsia="Arial" w:hAnsi="Arial" w:cs="Arial"/>
      <w:color w:val="000000"/>
      <w:sz w:val="24"/>
    </w:rPr>
  </w:style>
  <w:style w:type="paragraph" w:styleId="Footer">
    <w:name w:val="footer"/>
    <w:basedOn w:val="Normal"/>
    <w:link w:val="FooterChar"/>
    <w:uiPriority w:val="99"/>
    <w:unhideWhenUsed/>
    <w:rsid w:val="00956948"/>
    <w:pPr>
      <w:tabs>
        <w:tab w:val="center" w:pos="4680"/>
        <w:tab w:val="right" w:pos="9360"/>
      </w:tabs>
      <w:spacing w:after="0" w:line="240" w:lineRule="auto"/>
      <w:ind w:left="0" w:firstLine="0"/>
    </w:pPr>
    <w:rPr>
      <w:rFonts w:asciiTheme="minorHAnsi" w:eastAsiaTheme="minorEastAsia" w:hAnsiTheme="minorHAnsi" w:cs="Times New Roman"/>
      <w:color w:val="auto"/>
      <w:sz w:val="22"/>
    </w:rPr>
  </w:style>
  <w:style w:type="character" w:customStyle="1" w:styleId="FooterChar">
    <w:name w:val="Footer Char"/>
    <w:basedOn w:val="DefaultParagraphFont"/>
    <w:link w:val="Footer"/>
    <w:uiPriority w:val="99"/>
    <w:rsid w:val="00956948"/>
    <w:rPr>
      <w:rFonts w:cs="Times New Roman"/>
    </w:rPr>
  </w:style>
  <w:style w:type="character" w:styleId="Hyperlink">
    <w:name w:val="Hyperlink"/>
    <w:basedOn w:val="DefaultParagraphFont"/>
    <w:uiPriority w:val="99"/>
    <w:unhideWhenUsed/>
    <w:rsid w:val="00E15493"/>
    <w:rPr>
      <w:color w:val="0563C1" w:themeColor="hyperlink"/>
      <w:u w:val="single"/>
    </w:rPr>
  </w:style>
  <w:style w:type="paragraph" w:customStyle="1" w:styleId="AFFHeading2">
    <w:name w:val="AFF Heading 2"/>
    <w:basedOn w:val="Heading2"/>
    <w:qFormat/>
    <w:rsid w:val="004C5793"/>
    <w:pPr>
      <w:spacing w:before="360" w:after="120" w:line="276" w:lineRule="auto"/>
      <w:ind w:left="0" w:firstLine="0"/>
    </w:pPr>
    <w:rPr>
      <w:rFonts w:asciiTheme="minorHAnsi" w:hAnsiTheme="minorHAnsi"/>
      <w:color w:val="auto"/>
      <w:sz w:val="32"/>
      <w:szCs w:val="32"/>
    </w:rPr>
  </w:style>
  <w:style w:type="paragraph" w:customStyle="1" w:styleId="AFFHeading3">
    <w:name w:val="AFF Heading 3"/>
    <w:basedOn w:val="Heading3"/>
    <w:qFormat/>
    <w:rsid w:val="004C5793"/>
    <w:pPr>
      <w:spacing w:before="320" w:after="80" w:line="276" w:lineRule="auto"/>
      <w:ind w:left="0" w:firstLine="0"/>
    </w:pPr>
    <w:rPr>
      <w:rFonts w:ascii="Calibri" w:eastAsia="Arial" w:hAnsi="Calibri" w:cs="Arial"/>
      <w:color w:val="000000" w:themeColor="text1"/>
      <w:sz w:val="28"/>
      <w:szCs w:val="28"/>
    </w:rPr>
  </w:style>
  <w:style w:type="paragraph" w:customStyle="1" w:styleId="AFFsinglehandouts">
    <w:name w:val="AFF single handouts"/>
    <w:basedOn w:val="Normal"/>
    <w:qFormat/>
    <w:rsid w:val="004C5793"/>
    <w:pPr>
      <w:suppressAutoHyphens/>
      <w:spacing w:after="0" w:line="240" w:lineRule="auto"/>
      <w:ind w:leftChars="-1" w:left="-1" w:hangingChars="1" w:hanging="2"/>
      <w:textDirection w:val="btLr"/>
      <w:textAlignment w:val="top"/>
      <w:outlineLvl w:val="0"/>
    </w:pPr>
    <w:rPr>
      <w:rFonts w:asciiTheme="minorHAnsi" w:hAnsiTheme="minorHAnsi"/>
      <w:color w:val="auto"/>
      <w:position w:val="-1"/>
    </w:rPr>
  </w:style>
  <w:style w:type="character" w:customStyle="1" w:styleId="Heading3Char">
    <w:name w:val="Heading 3 Char"/>
    <w:basedOn w:val="DefaultParagraphFont"/>
    <w:link w:val="Heading3"/>
    <w:uiPriority w:val="9"/>
    <w:semiHidden/>
    <w:rsid w:val="004C5793"/>
    <w:rPr>
      <w:rFonts w:asciiTheme="majorHAnsi" w:eastAsiaTheme="majorEastAsia" w:hAnsiTheme="majorHAnsi" w:cstheme="majorBidi"/>
      <w:color w:val="1F4D78" w:themeColor="accent1" w:themeShade="7F"/>
      <w:sz w:val="24"/>
      <w:szCs w:val="24"/>
    </w:rPr>
  </w:style>
  <w:style w:type="paragraph" w:styleId="Quote">
    <w:name w:val="Quote"/>
    <w:basedOn w:val="Normal"/>
    <w:next w:val="Normal"/>
    <w:link w:val="QuoteChar"/>
    <w:uiPriority w:val="29"/>
    <w:qFormat/>
    <w:rsid w:val="00A145A3"/>
    <w:pPr>
      <w:widowControl w:val="0"/>
      <w:spacing w:after="0" w:line="360" w:lineRule="auto"/>
      <w:ind w:left="720" w:firstLine="0"/>
    </w:pPr>
    <w:rPr>
      <w:rFonts w:eastAsia="Calibri" w:cs="Times New Roman"/>
      <w:i/>
      <w:iCs/>
    </w:rPr>
  </w:style>
  <w:style w:type="character" w:customStyle="1" w:styleId="QuoteChar">
    <w:name w:val="Quote Char"/>
    <w:basedOn w:val="DefaultParagraphFont"/>
    <w:link w:val="Quote"/>
    <w:uiPriority w:val="29"/>
    <w:rsid w:val="00A145A3"/>
    <w:rPr>
      <w:rFonts w:ascii="Arial" w:eastAsia="Calibri" w:hAnsi="Arial" w:cs="Times New Roman"/>
      <w:i/>
      <w:iCs/>
      <w:color w:val="000000"/>
      <w:sz w:val="24"/>
    </w:rPr>
  </w:style>
  <w:style w:type="paragraph" w:customStyle="1" w:styleId="Bullet">
    <w:name w:val="Bullet"/>
    <w:basedOn w:val="Normal"/>
    <w:uiPriority w:val="1"/>
    <w:rsid w:val="00B8024E"/>
    <w:pPr>
      <w:widowControl w:val="0"/>
      <w:numPr>
        <w:numId w:val="13"/>
      </w:numPr>
      <w:spacing w:after="0" w:line="360" w:lineRule="auto"/>
    </w:pPr>
    <w:rPr>
      <w:rFonts w:eastAsia="Calibri" w:cs="Times New Roman"/>
      <w:color w:val="auto"/>
    </w:rPr>
  </w:style>
  <w:style w:type="character" w:styleId="UnresolvedMention">
    <w:name w:val="Unresolved Mention"/>
    <w:basedOn w:val="DefaultParagraphFont"/>
    <w:uiPriority w:val="99"/>
    <w:semiHidden/>
    <w:unhideWhenUsed/>
    <w:rsid w:val="0027679A"/>
    <w:rPr>
      <w:color w:val="605E5C"/>
      <w:shd w:val="clear" w:color="auto" w:fill="E1DFDD"/>
    </w:rPr>
  </w:style>
  <w:style w:type="paragraph" w:customStyle="1" w:styleId="Default">
    <w:name w:val="Default"/>
    <w:rsid w:val="002E7587"/>
    <w:pPr>
      <w:autoSpaceDE w:val="0"/>
      <w:autoSpaceDN w:val="0"/>
      <w:adjustRightInd w:val="0"/>
      <w:spacing w:after="0" w:line="240" w:lineRule="auto"/>
    </w:pPr>
    <w:rPr>
      <w:rFonts w:ascii="Times New Roman" w:hAnsi="Times New Roman" w:cs="Times New Roman"/>
      <w:color w:val="00000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pPr>
      <w:spacing w:after="0" w:line="240" w:lineRule="auto"/>
    </w:pPr>
    <w:tblPr>
      <w:tblStyleRowBandSize w:val="1"/>
      <w:tblStyleColBandSize w:val="1"/>
      <w:tblCellMar>
        <w:left w:w="0" w:type="dxa"/>
        <w:bottom w:w="42" w:type="dxa"/>
        <w:right w:w="115"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color w:val="000000"/>
      <w:sz w:val="20"/>
      <w:szCs w:val="20"/>
    </w:rPr>
  </w:style>
  <w:style w:type="character" w:styleId="CommentReference">
    <w:name w:val="annotation reference"/>
    <w:basedOn w:val="DefaultParagraphFont"/>
    <w:uiPriority w:val="99"/>
    <w:semiHidden/>
    <w:unhideWhenUsed/>
    <w:rPr>
      <w:sz w:val="16"/>
      <w:szCs w:val="16"/>
    </w:rPr>
  </w:style>
  <w:style w:type="character" w:styleId="FollowedHyperlink">
    <w:name w:val="FollowedHyperlink"/>
    <w:basedOn w:val="DefaultParagraphFont"/>
    <w:uiPriority w:val="99"/>
    <w:semiHidden/>
    <w:unhideWhenUsed/>
    <w:rsid w:val="000F563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s://l.facebook.com/l.php?u=http%3A%2F%2Fwww.uua.org%2Fre%2Ftapestry%2Fyouth%2Fwholeness%2Fworkshop2%2F167602.shtml&amp;h=ATPhUzMt2ZNAdfLIpKMNBHvn1_kfGAzMqI6vRkdZboNtZTsL5Jkf8Yh0rS1asIdcVb8YW2Dw6nFlXEjUSZIm1mYBxNL8ah08pRdiNDTgKkRt3gT9rwci6glkPCmg3oWdI5O8Ze-bfvta8EkN" TargetMode="External"/><Relationship Id="rId21" Type="http://schemas.openxmlformats.org/officeDocument/2006/relationships/footer" Target="footer6.xml"/><Relationship Id="rId42" Type="http://schemas.openxmlformats.org/officeDocument/2006/relationships/image" Target="media/image17.jpg"/><Relationship Id="rId47" Type="http://schemas.openxmlformats.org/officeDocument/2006/relationships/image" Target="media/image22.jpg"/><Relationship Id="rId63" Type="http://schemas.openxmlformats.org/officeDocument/2006/relationships/hyperlink" Target="http://www.timetoast.com" TargetMode="External"/><Relationship Id="rId68" Type="http://schemas.openxmlformats.org/officeDocument/2006/relationships/hyperlink" Target="http://www.powtoon.com/" TargetMode="External"/><Relationship Id="rId84" Type="http://schemas.openxmlformats.org/officeDocument/2006/relationships/hyperlink" Target="http://www.pinterest.com" TargetMode="External"/><Relationship Id="rId89" Type="http://schemas.openxmlformats.org/officeDocument/2006/relationships/hyperlink" Target="http://www.twiducate.com" TargetMode="External"/><Relationship Id="rId16" Type="http://schemas.openxmlformats.org/officeDocument/2006/relationships/hyperlink" Target="http://www.uua.org/careers/re/renaissance/277437.shtml" TargetMode="External"/><Relationship Id="rId11" Type="http://schemas.openxmlformats.org/officeDocument/2006/relationships/footer" Target="footer2.xml"/><Relationship Id="rId32" Type="http://schemas.openxmlformats.org/officeDocument/2006/relationships/image" Target="media/image7.jpg"/><Relationship Id="rId37" Type="http://schemas.openxmlformats.org/officeDocument/2006/relationships/image" Target="media/image12.jpg"/><Relationship Id="rId53" Type="http://schemas.openxmlformats.org/officeDocument/2006/relationships/image" Target="media/image28.jpg"/><Relationship Id="rId58" Type="http://schemas.openxmlformats.org/officeDocument/2006/relationships/image" Target="media/image33.jpg"/><Relationship Id="rId74" Type="http://schemas.openxmlformats.org/officeDocument/2006/relationships/hyperlink" Target="http://www.storybird.com" TargetMode="External"/><Relationship Id="rId79" Type="http://schemas.openxmlformats.org/officeDocument/2006/relationships/hyperlink" Target="http://www.aypwip.org/webnote/" TargetMode="External"/><Relationship Id="rId102" Type="http://schemas.openxmlformats.org/officeDocument/2006/relationships/theme" Target="theme/theme1.xml"/><Relationship Id="rId5" Type="http://schemas.openxmlformats.org/officeDocument/2006/relationships/settings" Target="settings.xml"/><Relationship Id="rId90" Type="http://schemas.openxmlformats.org/officeDocument/2006/relationships/hyperlink" Target="http://www.edmoto.com" TargetMode="External"/><Relationship Id="rId95" Type="http://schemas.openxmlformats.org/officeDocument/2006/relationships/footer" Target="footer10.xml"/><Relationship Id="rId22" Type="http://schemas.openxmlformats.org/officeDocument/2006/relationships/footer" Target="footer7.xml"/><Relationship Id="rId27" Type="http://schemas.openxmlformats.org/officeDocument/2006/relationships/hyperlink" Target="https://l.facebook.com/l.php?u=http%3A%2F%2Fwww.uua.org%2Fre%2Ftapestry%2Fyouth%2Fwholeness%2Fworkshop2%2F167602.shtml&amp;h=ATPhUzMt2ZNAdfLIpKMNBHvn1_kfGAzMqI6vRkdZboNtZTsL5Jkf8Yh0rS1asIdcVb8YW2Dw6nFlXEjUSZIm1mYBxNL8ah08pRdiNDTgKkRt3gT9rwci6glkPCmg3oWdI5O8Ze-bfvta8EkN" TargetMode="External"/><Relationship Id="rId43" Type="http://schemas.openxmlformats.org/officeDocument/2006/relationships/image" Target="media/image18.jpg"/><Relationship Id="rId48" Type="http://schemas.openxmlformats.org/officeDocument/2006/relationships/image" Target="media/image23.jpg"/><Relationship Id="rId64" Type="http://schemas.openxmlformats.org/officeDocument/2006/relationships/hyperlink" Target="http://www.tiki-toki.com" TargetMode="External"/><Relationship Id="rId69" Type="http://schemas.openxmlformats.org/officeDocument/2006/relationships/hyperlink" Target="http://www.doink.com" TargetMode="External"/><Relationship Id="rId80" Type="http://schemas.openxmlformats.org/officeDocument/2006/relationships/hyperlink" Target="http://www.skrbl.com/" TargetMode="External"/><Relationship Id="rId85" Type="http://schemas.openxmlformats.org/officeDocument/2006/relationships/hyperlink" Target="http://www.socrative.com" TargetMode="External"/><Relationship Id="rId12" Type="http://schemas.openxmlformats.org/officeDocument/2006/relationships/footer" Target="footer3.xml"/><Relationship Id="rId17" Type="http://schemas.openxmlformats.org/officeDocument/2006/relationships/hyperlink" Target="http://www.uua.org/careers/re/renaissance/277437.shtml" TargetMode="External"/><Relationship Id="rId25" Type="http://schemas.openxmlformats.org/officeDocument/2006/relationships/image" Target="media/image2.jpg"/><Relationship Id="rId33" Type="http://schemas.openxmlformats.org/officeDocument/2006/relationships/image" Target="media/image8.jpg"/><Relationship Id="rId38" Type="http://schemas.openxmlformats.org/officeDocument/2006/relationships/image" Target="media/image13.jpg"/><Relationship Id="rId46" Type="http://schemas.openxmlformats.org/officeDocument/2006/relationships/image" Target="media/image21.jpg"/><Relationship Id="rId59" Type="http://schemas.openxmlformats.org/officeDocument/2006/relationships/image" Target="media/image34.jpg"/><Relationship Id="rId67" Type="http://schemas.openxmlformats.org/officeDocument/2006/relationships/hyperlink" Target="http://www.bubbl.us" TargetMode="External"/><Relationship Id="rId20" Type="http://schemas.openxmlformats.org/officeDocument/2006/relationships/footer" Target="footer5.xml"/><Relationship Id="rId41" Type="http://schemas.openxmlformats.org/officeDocument/2006/relationships/image" Target="media/image16.jpg"/><Relationship Id="rId54" Type="http://schemas.openxmlformats.org/officeDocument/2006/relationships/image" Target="media/image29.jpg"/><Relationship Id="rId62" Type="http://schemas.openxmlformats.org/officeDocument/2006/relationships/hyperlink" Target="https://www.8thprincipleuu.org/" TargetMode="External"/><Relationship Id="rId70" Type="http://schemas.openxmlformats.org/officeDocument/2006/relationships/hyperlink" Target="http://www.makebeliefscomix.com" TargetMode="External"/><Relationship Id="rId75" Type="http://schemas.openxmlformats.org/officeDocument/2006/relationships/hyperlink" Target="http://www.popplet.com" TargetMode="External"/><Relationship Id="rId83" Type="http://schemas.openxmlformats.org/officeDocument/2006/relationships/hyperlink" Target="http://www.moodle.com" TargetMode="External"/><Relationship Id="rId88" Type="http://schemas.openxmlformats.org/officeDocument/2006/relationships/hyperlink" Target="http://documentaryheaven.com/" TargetMode="External"/><Relationship Id="rId91" Type="http://schemas.openxmlformats.org/officeDocument/2006/relationships/hyperlink" Target="http://www.easybib.com" TargetMode="External"/><Relationship Id="rId96"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uua.org/careers/re/index.shtml" TargetMode="External"/><Relationship Id="rId23" Type="http://schemas.openxmlformats.org/officeDocument/2006/relationships/footer" Target="footer8.xml"/><Relationship Id="rId28" Type="http://schemas.openxmlformats.org/officeDocument/2006/relationships/image" Target="media/image3.jpg"/><Relationship Id="rId36" Type="http://schemas.openxmlformats.org/officeDocument/2006/relationships/image" Target="media/image11.jpg"/><Relationship Id="rId49" Type="http://schemas.openxmlformats.org/officeDocument/2006/relationships/image" Target="media/image24.jpg"/><Relationship Id="rId57" Type="http://schemas.openxmlformats.org/officeDocument/2006/relationships/image" Target="media/image32.jpg"/><Relationship Id="rId10" Type="http://schemas.openxmlformats.org/officeDocument/2006/relationships/footer" Target="footer1.xml"/><Relationship Id="rId31" Type="http://schemas.openxmlformats.org/officeDocument/2006/relationships/image" Target="media/image6.jpg"/><Relationship Id="rId44" Type="http://schemas.openxmlformats.org/officeDocument/2006/relationships/image" Target="media/image19.jpg"/><Relationship Id="rId52" Type="http://schemas.openxmlformats.org/officeDocument/2006/relationships/image" Target="media/image27.jpg"/><Relationship Id="rId60" Type="http://schemas.openxmlformats.org/officeDocument/2006/relationships/hyperlink" Target="https://www.uua.org/files/pdf/o/owl_specialed.pdf" TargetMode="External"/><Relationship Id="rId65" Type="http://schemas.openxmlformats.org/officeDocument/2006/relationships/hyperlink" Target="http://www.wordle.net" TargetMode="External"/><Relationship Id="rId73" Type="http://schemas.openxmlformats.org/officeDocument/2006/relationships/hyperlink" Target="http://www.wallwisher.com" TargetMode="External"/><Relationship Id="rId78" Type="http://schemas.openxmlformats.org/officeDocument/2006/relationships/hyperlink" Target="http://www.scriblink.com/" TargetMode="External"/><Relationship Id="rId81" Type="http://schemas.openxmlformats.org/officeDocument/2006/relationships/hyperlink" Target="http://www.notesake.com/" TargetMode="External"/><Relationship Id="rId86" Type="http://schemas.openxmlformats.org/officeDocument/2006/relationships/hyperlink" Target="http://www.jeopardylabs.com" TargetMode="External"/><Relationship Id="rId94" Type="http://schemas.openxmlformats.org/officeDocument/2006/relationships/hyperlink" Target="http://www.freetech4teachers.com" TargetMode="External"/><Relationship Id="rId99" Type="http://schemas.openxmlformats.org/officeDocument/2006/relationships/footer" Target="footer14.xml"/><Relationship Id="rId10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g"/><Relationship Id="rId13" Type="http://schemas.openxmlformats.org/officeDocument/2006/relationships/hyperlink" Target="https://www.uua.org/careers/re/sparks" TargetMode="External"/><Relationship Id="rId18" Type="http://schemas.openxmlformats.org/officeDocument/2006/relationships/hyperlink" Target="https://www.edomi.org/wp-content/uploads/2020/02/8-Guidelines-for-Equity-and-Inclusion.pdf" TargetMode="External"/><Relationship Id="rId39" Type="http://schemas.openxmlformats.org/officeDocument/2006/relationships/image" Target="media/image14.jpg"/><Relationship Id="rId34" Type="http://schemas.openxmlformats.org/officeDocument/2006/relationships/image" Target="media/image9.jpg"/><Relationship Id="rId50" Type="http://schemas.openxmlformats.org/officeDocument/2006/relationships/image" Target="media/image25.jpg"/><Relationship Id="rId55" Type="http://schemas.openxmlformats.org/officeDocument/2006/relationships/image" Target="media/image30.jpg"/><Relationship Id="rId76" Type="http://schemas.openxmlformats.org/officeDocument/2006/relationships/hyperlink" Target="http://www.zoho.com/" TargetMode="External"/><Relationship Id="rId97" Type="http://schemas.openxmlformats.org/officeDocument/2006/relationships/footer" Target="footer12.xml"/><Relationship Id="rId7" Type="http://schemas.openxmlformats.org/officeDocument/2006/relationships/footnotes" Target="footnotes.xml"/><Relationship Id="rId71" Type="http://schemas.openxmlformats.org/officeDocument/2006/relationships/hyperlink" Target="http://www.chartle.net" TargetMode="External"/><Relationship Id="rId92" Type="http://schemas.openxmlformats.org/officeDocument/2006/relationships/hyperlink" Target="http://www.creativecommons.org" TargetMode="External"/><Relationship Id="rId2" Type="http://schemas.openxmlformats.org/officeDocument/2006/relationships/customXml" Target="../customXml/item2.xml"/><Relationship Id="rId29" Type="http://schemas.openxmlformats.org/officeDocument/2006/relationships/image" Target="media/image4.jpeg"/><Relationship Id="rId24" Type="http://schemas.openxmlformats.org/officeDocument/2006/relationships/footer" Target="footer9.xml"/><Relationship Id="rId40" Type="http://schemas.openxmlformats.org/officeDocument/2006/relationships/image" Target="media/image15.jpg"/><Relationship Id="rId45" Type="http://schemas.openxmlformats.org/officeDocument/2006/relationships/image" Target="media/image20.jpg"/><Relationship Id="rId66" Type="http://schemas.openxmlformats.org/officeDocument/2006/relationships/hyperlink" Target="http://www.tagxedo.com" TargetMode="External"/><Relationship Id="rId87" Type="http://schemas.openxmlformats.org/officeDocument/2006/relationships/hyperlink" Target="http://www.snagfilms.com/films/browse" TargetMode="External"/><Relationship Id="rId61" Type="http://schemas.openxmlformats.org/officeDocument/2006/relationships/hyperlink" Target="https://www.cdc.gov/ncbddd/adhd/conditions.html" TargetMode="External"/><Relationship Id="rId82" Type="http://schemas.openxmlformats.org/officeDocument/2006/relationships/hyperlink" Target="http://www.collba.com/" TargetMode="External"/><Relationship Id="rId19" Type="http://schemas.openxmlformats.org/officeDocument/2006/relationships/footer" Target="footer4.xml"/><Relationship Id="rId14" Type="http://schemas.openxmlformats.org/officeDocument/2006/relationships/hyperlink" Target="http://www.uua.org/careers/re/index.shtml" TargetMode="External"/><Relationship Id="rId30" Type="http://schemas.openxmlformats.org/officeDocument/2006/relationships/image" Target="media/image5.jpg"/><Relationship Id="rId35" Type="http://schemas.openxmlformats.org/officeDocument/2006/relationships/image" Target="media/image10.jpg"/><Relationship Id="rId56" Type="http://schemas.openxmlformats.org/officeDocument/2006/relationships/image" Target="media/image31.jpg"/><Relationship Id="rId77" Type="http://schemas.openxmlformats.org/officeDocument/2006/relationships/hyperlink" Target="http://www.penzu.com/" TargetMode="External"/><Relationship Id="rId100" Type="http://schemas.openxmlformats.org/officeDocument/2006/relationships/footer" Target="footer15.xml"/><Relationship Id="rId8" Type="http://schemas.openxmlformats.org/officeDocument/2006/relationships/endnotes" Target="endnotes.xml"/><Relationship Id="rId51" Type="http://schemas.openxmlformats.org/officeDocument/2006/relationships/image" Target="media/image26.jpg"/><Relationship Id="rId72" Type="http://schemas.openxmlformats.org/officeDocument/2006/relationships/hyperlink" Target="http://www.popplet.com" TargetMode="External"/><Relationship Id="rId93" Type="http://schemas.openxmlformats.org/officeDocument/2006/relationships/hyperlink" Target="http://www.cooltoolsforschools.wikispaces.com" TargetMode="External"/><Relationship Id="rId98" Type="http://schemas.openxmlformats.org/officeDocument/2006/relationships/footer" Target="footer13.xml"/><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8oX1QBsObXJCiI5TGHPiOYzsIOg==">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</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1EAA485D-1F91-4700-847C-643CA5E35F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141</TotalTime>
  <Pages>84</Pages>
  <Words>18042</Words>
  <Characters>104535</Characters>
  <Application>Microsoft Office Word</Application>
  <DocSecurity>0</DocSecurity>
  <Lines>2323</Lines>
  <Paragraphs>972</Paragraphs>
  <ScaleCrop>false</ScaleCrop>
  <Company/>
  <LinksUpToDate>false</LinksUpToDate>
  <CharactersWithSpaces>121605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pwelling</dc:creator>
  <cp:lastModifiedBy>Aastha Poudel</cp:lastModifiedBy>
  <cp:revision>19</cp:revision>
  <dcterms:created xsi:type="dcterms:W3CDTF">2021-01-12T15:59:00Z</dcterms:created>
  <dcterms:modified xsi:type="dcterms:W3CDTF">2025-01-24T18:54:00Z</dcterms:modified>
</cp:coreProperties>
</file>