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01AA1" w14:textId="77777777" w:rsidR="00436FAF" w:rsidRPr="00436FAF" w:rsidRDefault="00436FAF" w:rsidP="00436FAF">
      <w:pPr>
        <w:pStyle w:val="Title"/>
      </w:pPr>
      <w:r w:rsidRPr="00436FAF">
        <w:t>Orientation to the Community Building Map to Deeper Joy</w:t>
      </w:r>
    </w:p>
    <w:p w14:paraId="03DA147A" w14:textId="0BB22F56" w:rsidR="00436FAF" w:rsidRDefault="00436FAF" w:rsidP="00436FAF">
      <w:pPr>
        <w:pStyle w:val="Subtitle"/>
      </w:pPr>
      <w:r>
        <w:t>Video Transcript</w:t>
      </w:r>
    </w:p>
    <w:p w14:paraId="13CA0EEF" w14:textId="77777777" w:rsidR="00436FAF" w:rsidRDefault="00436FAF" w:rsidP="00436FAF"/>
    <w:p w14:paraId="442F6194" w14:textId="0372330E" w:rsidR="00436FAF" w:rsidRDefault="00436FAF" w:rsidP="00436FAF">
      <w:r>
        <w:t xml:space="preserve">Visual Description: Jennica Davis-Hockett sits in the corner her back yard with wooden fences behind her. Maple tree and Willow leaves provide a verdant backdrop. She has shoulder length wavy brown hair, </w:t>
      </w:r>
      <w:r>
        <w:t>choppy bangs</w:t>
      </w:r>
      <w:r>
        <w:t xml:space="preserve">, light pink and clear horn-rimmed glasses and white skin. She’s wearing a black tank top and has a purple tattoo on her shoulder. </w:t>
      </w:r>
    </w:p>
    <w:p w14:paraId="6E29E785" w14:textId="77777777" w:rsidR="00436FAF" w:rsidRDefault="00436FAF" w:rsidP="00436FAF"/>
    <w:p w14:paraId="450DF030" w14:textId="06389817" w:rsidR="00436FAF" w:rsidRPr="00436FAF" w:rsidRDefault="00436FAF" w:rsidP="00436FAF">
      <w:r>
        <w:t xml:space="preserve">Jennica Davis-Hockett: </w:t>
      </w:r>
      <w:r w:rsidRPr="00436FAF">
        <w:t xml:space="preserve">You’ve probably noticed the way play and joy nourish you, and your community, and leave you connected in new ways. In your bones you already know why we need something like Deeper Joy. You’re probably already experiencing the </w:t>
      </w:r>
      <w:proofErr w:type="gramStart"/>
      <w:r w:rsidRPr="00436FAF">
        <w:t>longing, or</w:t>
      </w:r>
      <w:proofErr w:type="gramEnd"/>
      <w:r w:rsidRPr="00436FAF">
        <w:t xml:space="preserve"> witnessing it in your communities. Many of our communities took a big hit during the pandemic, especially the lock-down era. In many ways we’re figuring out how to be together again. We need practice remembering how to stick to our agreements, how to say “oops, I made a mistake” and “ouch, that hurt” and “I’m sorry, I can do better.” We need to practice how to make meaning together again, and how to have compassion and grace for ourselves and one another through the ups and downs of community life. At the bare minimum we need to remember how to play and have fun together so that the joy generated can resource us for the challenges we face. </w:t>
      </w:r>
    </w:p>
    <w:p w14:paraId="42C44372" w14:textId="77777777" w:rsidR="00436FAF" w:rsidRPr="00436FAF" w:rsidRDefault="00436FAF" w:rsidP="00436FAF"/>
    <w:p w14:paraId="7E5C365D" w14:textId="77777777" w:rsidR="00436FAF" w:rsidRPr="00436FAF" w:rsidRDefault="00436FAF" w:rsidP="00436FAF">
      <w:r w:rsidRPr="00436FAF">
        <w:t xml:space="preserve">It’s not easy, sometimes it seems near impossible, to stick together when our attention is being pulled in so many directions, our energy is being zapped by so many demands, and it’s tempting to block or ghost someone when the going gets tough. And, now more than ever, we </w:t>
      </w:r>
      <w:r w:rsidRPr="00436FAF">
        <w:rPr>
          <w:i/>
          <w:iCs/>
        </w:rPr>
        <w:t>need</w:t>
      </w:r>
      <w:r w:rsidRPr="00436FAF">
        <w:t xml:space="preserve"> to stick together to challenge the “white-supremacist, capitalist, colonial, cis-hetero-patriarchy” as bell hooks coined it or “American </w:t>
      </w:r>
      <w:proofErr w:type="spellStart"/>
      <w:r w:rsidRPr="00436FAF">
        <w:t>Dreamism</w:t>
      </w:r>
      <w:proofErr w:type="spellEnd"/>
      <w:r w:rsidRPr="00436FAF">
        <w:t>” as Mia Birdsong shortened it to. We need to stick together so we can co-create new, life-affirming worlds like Joanna Macy talks about. </w:t>
      </w:r>
    </w:p>
    <w:p w14:paraId="329E98B4" w14:textId="77777777" w:rsidR="00436FAF" w:rsidRPr="00436FAF" w:rsidRDefault="00436FAF" w:rsidP="00436FAF"/>
    <w:p w14:paraId="0955023E" w14:textId="77777777" w:rsidR="00436FAF" w:rsidRPr="00436FAF" w:rsidRDefault="00436FAF" w:rsidP="00436FAF">
      <w:r w:rsidRPr="00436FAF">
        <w:t xml:space="preserve">So, that’s why Deeper Joy exists. We need practical ways to thicken our connections for when the going gets tough. We need concrete practices that help us access that sense of divinity in each of us. That aliveness, depth and joy that American </w:t>
      </w:r>
      <w:proofErr w:type="spellStart"/>
      <w:r w:rsidRPr="00436FAF">
        <w:t>Dreamism</w:t>
      </w:r>
      <w:proofErr w:type="spellEnd"/>
      <w:r w:rsidRPr="00436FAF">
        <w:t xml:space="preserve"> strips us of. And, as Audre Lorde points out, once we feel it and know it, out of “self-respect we can require no less of ourselves.”</w:t>
      </w:r>
    </w:p>
    <w:p w14:paraId="1D43B7A1" w14:textId="77777777" w:rsidR="00436FAF" w:rsidRPr="00436FAF" w:rsidRDefault="00436FAF" w:rsidP="00436FAF"/>
    <w:p w14:paraId="49E84A51" w14:textId="77777777" w:rsidR="00436FAF" w:rsidRPr="00436FAF" w:rsidRDefault="00436FAF" w:rsidP="00436FAF">
      <w:r w:rsidRPr="00436FAF">
        <w:t xml:space="preserve">When I look around from my vantage point, which is in Unitarian Universalist religious education as a youth ministry specialist for the national office for the last 10 years, I see a shining example of a vast and diverse community of people that pulled this off for decades before everything shut down in 2020. This community, or really interlocking communities, are beginning to rebuild now. It’s the young people, the high schoolers and young adults, in </w:t>
      </w:r>
      <w:r w:rsidRPr="00436FAF">
        <w:lastRenderedPageBreak/>
        <w:t xml:space="preserve">our movement have honed and passed down community building strategies that center inclusion, accessibility, meaning making (faith formation) and joy. Inherently intergenerational, youth communities in Unitarian Universalism are full of adults who “get it,” meaning they have a playful heart with a strong sense of differentiation. And these communities are full of youth who are at once </w:t>
      </w:r>
      <w:proofErr w:type="spellStart"/>
      <w:r w:rsidRPr="00436FAF">
        <w:t>self determined</w:t>
      </w:r>
      <w:proofErr w:type="spellEnd"/>
      <w:r w:rsidRPr="00436FAF">
        <w:t xml:space="preserve"> and acknowledge their interdependence. Youth communities in Unitarian Universalism are by nature “leaderful” environments. A generation of youth is only about 4 years long. Shared leadership, mentorship and training are baked into the community design to ensure continuity and sustainability as young people grow out of age-based communities and into other communities within and beyond UUism. Maybe it’s because of the developmental stage, when friends and non-parental connections are like the most important thing ever, but youth communities in UUism are unparalleled in their dedication to covenant, right relations, repair and community safety. Aren’t these things exactly what we yearn for our wider UU communities as well?? </w:t>
      </w:r>
    </w:p>
    <w:p w14:paraId="6F77F36B" w14:textId="77777777" w:rsidR="00436FAF" w:rsidRPr="00436FAF" w:rsidRDefault="00436FAF" w:rsidP="00436FAF"/>
    <w:p w14:paraId="67C24296" w14:textId="77777777" w:rsidR="00436FAF" w:rsidRPr="00436FAF" w:rsidRDefault="00436FAF" w:rsidP="00436FAF">
      <w:r w:rsidRPr="00436FAF">
        <w:t>In the late 90s and early 2000s, UU youth created a compendium of the community building and faith formation strategies they employed and called it Deep Fun. Can you see where I got the name “Deeper Joy?” So, Deeper Joy is not necessarily new, it’s building on the long legacy of youth culture and movement building in our faith. </w:t>
      </w:r>
    </w:p>
    <w:p w14:paraId="228151EE" w14:textId="77777777" w:rsidR="00436FAF" w:rsidRPr="00436FAF" w:rsidRDefault="00436FAF" w:rsidP="00436FAF"/>
    <w:p w14:paraId="5630DE58" w14:textId="77777777" w:rsidR="00436FAF" w:rsidRPr="00436FAF" w:rsidRDefault="00436FAF" w:rsidP="00436FAF">
      <w:r w:rsidRPr="00436FAF">
        <w:t>We’ve springboarded off that Deep Fun resource in some meaningful ways. A lot of the games in that resource come from the “</w:t>
      </w:r>
      <w:proofErr w:type="spellStart"/>
      <w:r w:rsidRPr="00436FAF">
        <w:t>folksphere</w:t>
      </w:r>
      <w:proofErr w:type="spellEnd"/>
      <w:r w:rsidRPr="00436FAF">
        <w:t xml:space="preserve">:” who knows when or by whom they were invented, but they’ve been passed down by oral tradition in performance and movement circles for generations. We’ve removed some games that would be hard to play and uphold our Youth Safety Guidelines at the same time. Using the concept of Universal Design, we’ve adapted the directions for the games/activities drawn from Deep Fun to be the most inclusive form of the game </w:t>
      </w:r>
      <w:proofErr w:type="gramStart"/>
      <w:r w:rsidRPr="00436FAF">
        <w:t>possible, and</w:t>
      </w:r>
      <w:proofErr w:type="gramEnd"/>
      <w:r w:rsidRPr="00436FAF">
        <w:t xml:space="preserve"> provided variations for alternatives. And the most dramatic shift from Deep Fun to Deeper Joy is that we’ve organized the groupings of games/activities as a map instead of sequential stages.</w:t>
      </w:r>
    </w:p>
    <w:p w14:paraId="2BCEA95E" w14:textId="77777777" w:rsidR="00436FAF" w:rsidRPr="00436FAF" w:rsidRDefault="00436FAF" w:rsidP="00436FAF"/>
    <w:p w14:paraId="324434FF" w14:textId="77777777" w:rsidR="00436FAF" w:rsidRPr="00436FAF" w:rsidRDefault="00436FAF" w:rsidP="00436FAF">
      <w:r w:rsidRPr="00436FAF">
        <w:t xml:space="preserve">Denny </w:t>
      </w:r>
      <w:proofErr w:type="spellStart"/>
      <w:r w:rsidRPr="00436FAF">
        <w:t>Ryber’s</w:t>
      </w:r>
      <w:proofErr w:type="spellEnd"/>
      <w:r w:rsidRPr="00436FAF">
        <w:t xml:space="preserve"> 5 stages of community building were the pillars of Deep Fun. They are “Bonding, Opening Up, Affirming, Stretching, and Deeper Sharing.” We’ve blended </w:t>
      </w:r>
      <w:proofErr w:type="spellStart"/>
      <w:r w:rsidRPr="00436FAF">
        <w:t>Ryberg’s</w:t>
      </w:r>
      <w:proofErr w:type="spellEnd"/>
      <w:r w:rsidRPr="00436FAF">
        <w:t xml:space="preserve"> 5 stages with a number of other </w:t>
      </w:r>
      <w:proofErr w:type="gramStart"/>
      <w:r w:rsidRPr="00436FAF">
        <w:t>community</w:t>
      </w:r>
      <w:proofErr w:type="gramEnd"/>
      <w:r w:rsidRPr="00436FAF">
        <w:t xml:space="preserve"> building models and added points on this community building map about healing, covenant and exclusivity. When we facilitate events on Deeper </w:t>
      </w:r>
      <w:proofErr w:type="gramStart"/>
      <w:r w:rsidRPr="00436FAF">
        <w:t>Joy</w:t>
      </w:r>
      <w:proofErr w:type="gramEnd"/>
      <w:r w:rsidRPr="00436FAF">
        <w:t xml:space="preserve"> we invite participants to come up with new landmarks they would add like ritual, solitude and boundaries. </w:t>
      </w:r>
      <w:proofErr w:type="gramStart"/>
      <w:r w:rsidRPr="00436FAF">
        <w:t>Actually, we’ve</w:t>
      </w:r>
      <w:proofErr w:type="gramEnd"/>
      <w:r w:rsidRPr="00436FAF">
        <w:t xml:space="preserve"> done away with the idea of “stages” all together and instead think about the “features” of a community. Based on what the group experiences together, there will be certain qualities, conditions or features the community will embody: a sense of being bonded, of being willing to take risks together or being adept at affirming each other's gifts and talents. A leader or facilitator has </w:t>
      </w:r>
      <w:proofErr w:type="gramStart"/>
      <w:r w:rsidRPr="00436FAF">
        <w:t>a number of</w:t>
      </w:r>
      <w:proofErr w:type="gramEnd"/>
      <w:r w:rsidRPr="00436FAF">
        <w:t xml:space="preserve"> choices to make about what experiences they want to offer the group to shape the desired features. These community “features” are represented as landmarks or places on the community building map.</w:t>
      </w:r>
    </w:p>
    <w:p w14:paraId="7DB1D6CD" w14:textId="77777777" w:rsidR="00436FAF" w:rsidRPr="00436FAF" w:rsidRDefault="00436FAF" w:rsidP="00436FAF"/>
    <w:p w14:paraId="2A8A7135" w14:textId="77777777" w:rsidR="00436FAF" w:rsidRPr="00436FAF" w:rsidRDefault="00436FAF" w:rsidP="00436FAF">
      <w:r w:rsidRPr="00436FAF">
        <w:lastRenderedPageBreak/>
        <w:t>Let’s go over the different features on the community building map and then I’ll tell you how to get from one feature to the other so that you can shape your deeply joyful community. </w:t>
      </w:r>
    </w:p>
    <w:p w14:paraId="1C25C61D" w14:textId="77777777" w:rsidR="00436FAF" w:rsidRPr="00436FAF" w:rsidRDefault="00436FAF" w:rsidP="00436FAF"/>
    <w:p w14:paraId="702E016D" w14:textId="77777777" w:rsidR="00436FAF" w:rsidRPr="00436FAF" w:rsidRDefault="00436FAF" w:rsidP="00436FAF">
      <w:r w:rsidRPr="00436FAF">
        <w:t xml:space="preserve">This is the Map to Community Building. The land is green and </w:t>
      </w:r>
      <w:proofErr w:type="gramStart"/>
      <w:r w:rsidRPr="00436FAF">
        <w:t>brown</w:t>
      </w:r>
      <w:proofErr w:type="gramEnd"/>
      <w:r w:rsidRPr="00436FAF">
        <w:t xml:space="preserve"> and the ocean is along the bottom. At the very left in the middle is a green bay labeled "Tepid Bay." Many groups find themselves swirling in these lukewarm waters. Members are noncommittal, because they don't feel like they matter to the group. Maybe the group is stuck here because a sense of safety has been broken or was never established. The group might be stuck here because there is no sense of purpose or mission for members to commit to.</w:t>
      </w:r>
    </w:p>
    <w:p w14:paraId="2FF9A9F6" w14:textId="77777777" w:rsidR="00436FAF" w:rsidRPr="00436FAF" w:rsidRDefault="00436FAF" w:rsidP="00436FAF"/>
    <w:p w14:paraId="17FA037C" w14:textId="77777777" w:rsidR="00436FAF" w:rsidRPr="00436FAF" w:rsidRDefault="00436FAF" w:rsidP="00436FAF">
      <w:r w:rsidRPr="00436FAF">
        <w:t>In the lower left corner is the Bonding Harbor where a river flows into the sea. The first step in building community is to identify some cohesiveness and a very low stakes sense of contributing to the collective. This is where people ask, “Is it safe to let down my guard a little?”</w:t>
      </w:r>
    </w:p>
    <w:p w14:paraId="6D64599A" w14:textId="77777777" w:rsidR="00436FAF" w:rsidRPr="00436FAF" w:rsidRDefault="00436FAF" w:rsidP="00436FAF">
      <w:r w:rsidRPr="00436FAF">
        <w:t>A facilitator can lead the group in activities that offer a very low stakes sense of contributing to the collective and members get to experience cooperation &amp; play together.</w:t>
      </w:r>
    </w:p>
    <w:p w14:paraId="3DCE5392" w14:textId="77777777" w:rsidR="00436FAF" w:rsidRPr="00436FAF" w:rsidRDefault="00436FAF" w:rsidP="00436FAF"/>
    <w:p w14:paraId="2F68CDCC" w14:textId="77777777" w:rsidR="00436FAF" w:rsidRPr="00436FAF" w:rsidRDefault="00436FAF" w:rsidP="00436FAF">
      <w:r w:rsidRPr="00436FAF">
        <w:t>The river that feeds the Bonding Harbor is labeled Stretching River. This is where we get out of our comfort zone and into the growth zone. Trials, problem-solving opportunities and challenges can all bring a group closer to each other. We’re creating experiences that build the capacity of the group by doing together that which we could not do alone.</w:t>
      </w:r>
    </w:p>
    <w:p w14:paraId="62ABE911" w14:textId="77777777" w:rsidR="00436FAF" w:rsidRPr="00436FAF" w:rsidRDefault="00436FAF" w:rsidP="00436FAF"/>
    <w:p w14:paraId="781928D5" w14:textId="77777777" w:rsidR="00436FAF" w:rsidRPr="00436FAF" w:rsidRDefault="00436FAF" w:rsidP="00436FAF">
      <w:r w:rsidRPr="00436FAF">
        <w:t>To the left of the river is a small body of water labeled the Healing Springs. When there is hurt or harm, the way we show up for each other matters. Repair, amends and recovery are vital on the journey to deeper joy. This is where we bolster our immunity and resilience to the ills of the world with preventative measures. This is the space to love our whole selves... and love ourselves whole. In the healing springs there is rest and time for integrating life’s lessons. </w:t>
      </w:r>
    </w:p>
    <w:p w14:paraId="784076A6" w14:textId="77777777" w:rsidR="00436FAF" w:rsidRPr="00436FAF" w:rsidRDefault="00436FAF" w:rsidP="00436FAF"/>
    <w:p w14:paraId="5C14C77F" w14:textId="77777777" w:rsidR="00436FAF" w:rsidRPr="00436FAF" w:rsidRDefault="00436FAF" w:rsidP="00436FAF">
      <w:r w:rsidRPr="00436FAF">
        <w:t>On the other side of the river is a bunch of trees labeled Forest of Affirmation. When we value other's experiences, witness their growth and support them in their tender moments our trustworthiness increases. These are the times we offer gratitude for each other and the group and celebrate our differences and our gifts. </w:t>
      </w:r>
    </w:p>
    <w:p w14:paraId="24364375" w14:textId="77777777" w:rsidR="00436FAF" w:rsidRPr="00436FAF" w:rsidRDefault="00436FAF" w:rsidP="00436FAF"/>
    <w:p w14:paraId="50C69DB2" w14:textId="77777777" w:rsidR="00436FAF" w:rsidRPr="00436FAF" w:rsidRDefault="00436FAF" w:rsidP="00436FAF">
      <w:r w:rsidRPr="00436FAF">
        <w:t xml:space="preserve">Along the waterfront below the forest is the Opening Up Beach with some unlabeled islands </w:t>
      </w:r>
      <w:proofErr w:type="gramStart"/>
      <w:r w:rsidRPr="00436FAF">
        <w:t>off shore</w:t>
      </w:r>
      <w:proofErr w:type="gramEnd"/>
      <w:r w:rsidRPr="00436FAF">
        <w:t xml:space="preserve">. The Opening Up Beach is where we share low risk or </w:t>
      </w:r>
      <w:proofErr w:type="spellStart"/>
      <w:proofErr w:type="gramStart"/>
      <w:r w:rsidRPr="00436FAF">
        <w:t>non threatening</w:t>
      </w:r>
      <w:proofErr w:type="spellEnd"/>
      <w:proofErr w:type="gramEnd"/>
      <w:r w:rsidRPr="00436FAF">
        <w:t xml:space="preserve"> stuff about ourselves and our lives. When we feel like our shares are received, considered and valued, our sense of safety increases.</w:t>
      </w:r>
    </w:p>
    <w:p w14:paraId="6E9C865C" w14:textId="77777777" w:rsidR="00436FAF" w:rsidRPr="00436FAF" w:rsidRDefault="00436FAF" w:rsidP="00436FAF"/>
    <w:p w14:paraId="05DB6951" w14:textId="77777777" w:rsidR="00436FAF" w:rsidRPr="00436FAF" w:rsidRDefault="00436FAF" w:rsidP="00436FAF">
      <w:r w:rsidRPr="00436FAF">
        <w:t xml:space="preserve">On a point up from the Opening Up Beach is the Covenant Lighthouse. Like a red and white striped beacon in rough waters, the agreements we make with one another guide our way. Covenants are our UU theology of messing up &amp; repair. They are what we can </w:t>
      </w:r>
      <w:proofErr w:type="gramStart"/>
      <w:r w:rsidRPr="00436FAF">
        <w:t>refer back</w:t>
      </w:r>
      <w:proofErr w:type="gramEnd"/>
      <w:r w:rsidRPr="00436FAF">
        <w:t xml:space="preserve"> to when we get lost. Like a lighthouse, our covenants create the conditions for safety.</w:t>
      </w:r>
    </w:p>
    <w:p w14:paraId="4D63FF7F" w14:textId="77777777" w:rsidR="00436FAF" w:rsidRPr="00436FAF" w:rsidRDefault="00436FAF" w:rsidP="00436FAF"/>
    <w:p w14:paraId="104D9863" w14:textId="77777777" w:rsidR="00436FAF" w:rsidRPr="00436FAF" w:rsidRDefault="00436FAF" w:rsidP="00436FAF">
      <w:r w:rsidRPr="00436FAF">
        <w:lastRenderedPageBreak/>
        <w:t>In the upper right corner is a jagged edge labeled Cliffs of Exclusivity. There are two sides to exclusivity. On the one hand we want to watch out for the jagged borders that actively or inadvertently keep others out instead of drawing the circle wider. We must pay close attention to inclusion and accessibility. On the other hand, we must have what Priya Parker calls “generous exclusion,” where the “guest list” (if you will) is exclusive and based on the purpose, principles or values of the gathering or community.</w:t>
      </w:r>
    </w:p>
    <w:p w14:paraId="0BDBBB00" w14:textId="77777777" w:rsidR="00436FAF" w:rsidRPr="00436FAF" w:rsidRDefault="00436FAF" w:rsidP="00436FAF"/>
    <w:p w14:paraId="07A1A8D9" w14:textId="77777777" w:rsidR="00436FAF" w:rsidRPr="00436FAF" w:rsidRDefault="00436FAF" w:rsidP="00436FAF">
      <w:r w:rsidRPr="00436FAF">
        <w:t xml:space="preserve">In the middle of the top of the map are some canons that the Stretching River cuts through. They are labeled Canyons of Deeper Sharing. With the right conditions and preparation, groups can support each other in the depths and heights of their spiritual growth in ways we cannot do on our own. When we say </w:t>
      </w:r>
      <w:proofErr w:type="gramStart"/>
      <w:r w:rsidRPr="00436FAF">
        <w:t>sharing</w:t>
      </w:r>
      <w:proofErr w:type="gramEnd"/>
      <w:r w:rsidRPr="00436FAF">
        <w:t xml:space="preserve"> we may mean sharing stories about ourselves, sharing about our feelings and situations, or sharing experiences together, making shared memories, and sharing moments of awe. Practicing continual, active consent is at the heart of sharing. </w:t>
      </w:r>
    </w:p>
    <w:p w14:paraId="5FD748FF" w14:textId="77777777" w:rsidR="00436FAF" w:rsidRPr="00436FAF" w:rsidRDefault="00436FAF" w:rsidP="00436FAF"/>
    <w:p w14:paraId="6118595E" w14:textId="77777777" w:rsidR="00436FAF" w:rsidRPr="00436FAF" w:rsidRDefault="00436FAF" w:rsidP="00436FAF">
      <w:r w:rsidRPr="00436FAF">
        <w:t xml:space="preserve">Those are all the current features on our Community Building Map to Deeper Joy. As you’re moving your group through these points on the map, you as the facilitator get to decide where the group needs to go next. Did you just do something that stretched people outside of their comfort zones? You might choose to go to the Healing Springs next to do a nervous system regulation activity. Or you might take people to the Forest of Affirmation and pick an activity that can reassure people that the risk was worth taking. If you find your group has slipped into the not good part of the Cliffs of Exclusivity you may want to take them down the beach to the Covenant Lighthouse to remind them of their agreements of inclusivity. Or it might make more sense to go to the Bonding Harbor to play some games that create a more inclusive environment. You might even venture into the Canyons of Deeper sharing to find out why people are protecting themselves with exclusivity and how others feel being excluded. Only you as facilitators will know what, as </w:t>
      </w:r>
      <w:proofErr w:type="spellStart"/>
      <w:r w:rsidRPr="00436FAF">
        <w:t>adrienne</w:t>
      </w:r>
      <w:proofErr w:type="spellEnd"/>
      <w:r w:rsidRPr="00436FAF">
        <w:t xml:space="preserve"> </w:t>
      </w:r>
      <w:proofErr w:type="spellStart"/>
      <w:r w:rsidRPr="00436FAF">
        <w:t>maree</w:t>
      </w:r>
      <w:proofErr w:type="spellEnd"/>
      <w:r w:rsidRPr="00436FAF">
        <w:t xml:space="preserve"> brown says, is the next elegant move. </w:t>
      </w:r>
    </w:p>
    <w:p w14:paraId="7E295937" w14:textId="77777777" w:rsidR="00436FAF" w:rsidRPr="00436FAF" w:rsidRDefault="00436FAF" w:rsidP="00436FAF"/>
    <w:p w14:paraId="13508CAB" w14:textId="77777777" w:rsidR="00436FAF" w:rsidRPr="00436FAF" w:rsidRDefault="00436FAF" w:rsidP="00436FAF">
      <w:r w:rsidRPr="00436FAF">
        <w:t xml:space="preserve">So, you can tell, using this map as a resource means you’re implementing a responsive, nonlinear design to community building. This map and the practices it </w:t>
      </w:r>
      <w:proofErr w:type="gramStart"/>
      <w:r w:rsidRPr="00436FAF">
        <w:t>points</w:t>
      </w:r>
      <w:proofErr w:type="gramEnd"/>
      <w:r w:rsidRPr="00436FAF">
        <w:t xml:space="preserve"> to will not make a good five year plan. But it will be an excellent companion to you as you read the room, read the moment and discern where your people are now and where you, or they, want to go next. For example, your anti-racism committee might be starting a white caucus learning </w:t>
      </w:r>
      <w:proofErr w:type="gramStart"/>
      <w:r w:rsidRPr="00436FAF">
        <w:t>group</w:t>
      </w:r>
      <w:proofErr w:type="gramEnd"/>
      <w:r w:rsidRPr="00436FAF">
        <w:t xml:space="preserve"> and you want to spark a conversation about having grace for each other when we make mistakes. You can turn to the Forest of Affirmation page and look up the game “zip, zap, </w:t>
      </w:r>
      <w:proofErr w:type="spellStart"/>
      <w:r w:rsidRPr="00436FAF">
        <w:t>zop</w:t>
      </w:r>
      <w:proofErr w:type="spellEnd"/>
      <w:r w:rsidRPr="00436FAF">
        <w:t>, oops” and, after playing the game together, guide a discussion on how it felt to not get it right all the time in community.  </w:t>
      </w:r>
    </w:p>
    <w:p w14:paraId="14312F00" w14:textId="77777777" w:rsidR="00436FAF" w:rsidRPr="00436FAF" w:rsidRDefault="00436FAF" w:rsidP="00436FAF"/>
    <w:p w14:paraId="3DE4D34A" w14:textId="77777777" w:rsidR="00436FAF" w:rsidRPr="00436FAF" w:rsidRDefault="00436FAF" w:rsidP="00436FAF">
      <w:r w:rsidRPr="00436FAF">
        <w:t xml:space="preserve">This map works great if you’re one of the many facilitators or organizers who, because of social trends not unique to UU programming, can’t really know for sure who exactly is going to be in the room at any given gathering or what they might be carrying on their hearts on the day you meet. You may have a perfectly outlined plan for a session only to listen to the morning news that day and learn of a horrifying tragedy that directly or indirectly impacts </w:t>
      </w:r>
      <w:r w:rsidRPr="00436FAF">
        <w:lastRenderedPageBreak/>
        <w:t>your group members. Rather than canceling or carrying on with business as usual, you could turn to the activities in the Healing Springs and discern if a ritual of lament or writing personalized blessings made more sense for the group when you gather. </w:t>
      </w:r>
    </w:p>
    <w:p w14:paraId="0E8A91E1" w14:textId="77777777" w:rsidR="00436FAF" w:rsidRPr="00436FAF" w:rsidRDefault="00436FAF" w:rsidP="00436FAF"/>
    <w:p w14:paraId="750B2FF7" w14:textId="77777777" w:rsidR="00436FAF" w:rsidRPr="00436FAF" w:rsidRDefault="00436FAF" w:rsidP="00436FAF">
      <w:r w:rsidRPr="00436FAF">
        <w:t>You may try on these activities from week to week or month to month as part of your regularly scheduled programming to cultivate the conditions (features) of commitment so that, as people understand themselves to be important to the community and driven by their connection, they may actually find it to be a joyful experience to say yes to that 6 week faith formation program or that 2nd term on the board, for example. </w:t>
      </w:r>
    </w:p>
    <w:p w14:paraId="493BFEA8" w14:textId="77777777" w:rsidR="00436FAF" w:rsidRPr="00436FAF" w:rsidRDefault="00436FAF" w:rsidP="00436FAF"/>
    <w:p w14:paraId="1DA54A7A" w14:textId="77777777" w:rsidR="00436FAF" w:rsidRPr="00436FAF" w:rsidRDefault="00436FAF" w:rsidP="00436FAF">
      <w:r w:rsidRPr="00436FAF">
        <w:t xml:space="preserve">It would be nice if I could just give you a </w:t>
      </w:r>
      <w:proofErr w:type="gramStart"/>
      <w:r w:rsidRPr="00436FAF">
        <w:t>five minute</w:t>
      </w:r>
      <w:proofErr w:type="gramEnd"/>
      <w:r w:rsidRPr="00436FAF">
        <w:t xml:space="preserve"> facilitation crash course on how to implement this stuff in your context, but actually you’re already the expert on how this stuff might work for you and your community. As you look through the sections you can think aloud “I can imagine using this activity when…” and “if I used this </w:t>
      </w:r>
      <w:proofErr w:type="gramStart"/>
      <w:r w:rsidRPr="00436FAF">
        <w:t>game</w:t>
      </w:r>
      <w:proofErr w:type="gramEnd"/>
      <w:r w:rsidRPr="00436FAF">
        <w:t xml:space="preserve"> I’d have to think about…” And, if you want to do that discernment in a community with other leaders, educators and facilitators, I host monthly open studios where we get together to try this stuff on and workshop together how it could best be used in their context. If you can’t make it to an open studio or </w:t>
      </w:r>
      <w:proofErr w:type="gramStart"/>
      <w:r w:rsidRPr="00436FAF">
        <w:t>you want</w:t>
      </w:r>
      <w:proofErr w:type="gramEnd"/>
      <w:r w:rsidRPr="00436FAF">
        <w:t xml:space="preserve"> your whole group to get a feel for implementing this stuff, you can schedule a studio at a time that works for you. I can even give you the material for how to run a studio and you can do it yourself. </w:t>
      </w:r>
    </w:p>
    <w:p w14:paraId="6926DCD2" w14:textId="77777777" w:rsidR="00436FAF" w:rsidRPr="00436FAF" w:rsidRDefault="00436FAF" w:rsidP="00436FAF"/>
    <w:p w14:paraId="12F24E77" w14:textId="77777777" w:rsidR="00436FAF" w:rsidRPr="00436FAF" w:rsidRDefault="00436FAF" w:rsidP="00436FAF">
      <w:r w:rsidRPr="00436FAF">
        <w:t xml:space="preserve">I love these studios. We get to play a game for </w:t>
      </w:r>
      <w:proofErr w:type="gramStart"/>
      <w:r w:rsidRPr="00436FAF">
        <w:t>goodness</w:t>
      </w:r>
      <w:proofErr w:type="gramEnd"/>
      <w:r w:rsidRPr="00436FAF">
        <w:t xml:space="preserve"> sake! There’s usually someone who, in the debrief, says how reluctant they were to play and how happy they were that they did. Even more than my love of play, I love that we do our own meaning making and faith formation after we play - we practice </w:t>
      </w:r>
      <w:proofErr w:type="spellStart"/>
      <w:r w:rsidRPr="00436FAF">
        <w:t>somatics</w:t>
      </w:r>
      <w:proofErr w:type="spellEnd"/>
      <w:r w:rsidRPr="00436FAF">
        <w:t xml:space="preserve"> by paying attention to how it felt in our bodies to play the game, we come up with all sorts of creative ways to use the game in our varied contexts and we share other tips, tricks, tools and games that we know of. In my humble opinion, it's worth prioritizing.</w:t>
      </w:r>
    </w:p>
    <w:p w14:paraId="74B8ED77" w14:textId="77777777" w:rsidR="00436FAF" w:rsidRPr="00436FAF" w:rsidRDefault="00436FAF" w:rsidP="00436FAF"/>
    <w:p w14:paraId="757ADDF2" w14:textId="77777777" w:rsidR="00436FAF" w:rsidRPr="00436FAF" w:rsidRDefault="00436FAF" w:rsidP="00436FAF">
      <w:r w:rsidRPr="00436FAF">
        <w:t xml:space="preserve">Ok one last thing. I really do think that Deeper Joy is relevant for those who steward welcome committees or RE councils or are hosting a multigenerational game night for example. The desire for belonging is universal - people of all ages from the youngest to our eldest want to know that they matter and that their contribution is important. And, if we have more deeply joyful adults in our communities, if we have adults who are willing to learn from the strategies our young people have honed on how to build community, I have a strong hunch that young people will be more likely to stay around when they transition from one life stage to another. It’s a </w:t>
      </w:r>
      <w:proofErr w:type="gramStart"/>
      <w:r w:rsidRPr="00436FAF">
        <w:t>fairly common</w:t>
      </w:r>
      <w:proofErr w:type="gramEnd"/>
      <w:r w:rsidRPr="00436FAF">
        <w:t xml:space="preserve"> lament in UU circles that “youth don’t stick around in grown up church because their youth experience is so different from the adult experience.” We’ve erroneously been saying that we </w:t>
      </w:r>
      <w:proofErr w:type="gramStart"/>
      <w:r w:rsidRPr="00436FAF">
        <w:t>have to</w:t>
      </w:r>
      <w:proofErr w:type="gramEnd"/>
      <w:r w:rsidRPr="00436FAF">
        <w:t xml:space="preserve"> acculturate young folks to “grown up church” when really - to remain relevant, honestly - we need to be the kind of community that a young person is willing to stick it out with. </w:t>
      </w:r>
    </w:p>
    <w:p w14:paraId="05A18687" w14:textId="77777777" w:rsidR="00436FAF" w:rsidRPr="00436FAF" w:rsidRDefault="00436FAF" w:rsidP="00436FAF"/>
    <w:p w14:paraId="20B29507" w14:textId="77777777" w:rsidR="00436FAF" w:rsidRPr="00436FAF" w:rsidRDefault="00436FAF" w:rsidP="00436FAF">
      <w:r w:rsidRPr="00436FAF">
        <w:t xml:space="preserve">Ok </w:t>
      </w:r>
      <w:proofErr w:type="gramStart"/>
      <w:r w:rsidRPr="00436FAF">
        <w:t>no</w:t>
      </w:r>
      <w:proofErr w:type="gramEnd"/>
      <w:r w:rsidRPr="00436FAF">
        <w:t xml:space="preserve"> really this is the actual last thing. I have another important mission with Deeper Joy. And that’s to get these games, these strategies for inclusive culture building, back into the </w:t>
      </w:r>
      <w:r w:rsidRPr="00436FAF">
        <w:lastRenderedPageBreak/>
        <w:t xml:space="preserve">hands of youth so the resource can evolve yet again. That vital element of youth communities where the older youth pass down their knowledge to the younger youth? We lost that with the lock down years. But with the support of playful and differentiated adults like I mentioned earlier, youth communities are starting to come back. They’re creating the new thing that’s unique to this time and responsive to their situation. </w:t>
      </w:r>
      <w:proofErr w:type="gramStart"/>
      <w:r w:rsidRPr="00436FAF">
        <w:t>And,</w:t>
      </w:r>
      <w:proofErr w:type="gramEnd"/>
      <w:r w:rsidRPr="00436FAF">
        <w:t xml:space="preserve"> they ought to know how to play All My Friends and Neighbors, don’t you think? By that I mean, they ought to know they come from a long lineage of </w:t>
      </w:r>
      <w:proofErr w:type="spellStart"/>
      <w:r w:rsidRPr="00436FAF">
        <w:t>firestarters</w:t>
      </w:r>
      <w:proofErr w:type="spellEnd"/>
      <w:r w:rsidRPr="00436FAF">
        <w:t xml:space="preserve"> and flame keepers that make Unitarian Universalism what it is. </w:t>
      </w:r>
    </w:p>
    <w:p w14:paraId="7E0BF8EB" w14:textId="77777777" w:rsidR="00436FAF" w:rsidRPr="00436FAF" w:rsidRDefault="00436FAF" w:rsidP="00436FAF"/>
    <w:p w14:paraId="0B29B6D7" w14:textId="77777777" w:rsidR="00436FAF" w:rsidRDefault="00436FAF"/>
    <w:sectPr w:rsidR="00436FAF" w:rsidSect="00491B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AF"/>
    <w:rsid w:val="0017131E"/>
    <w:rsid w:val="002245DC"/>
    <w:rsid w:val="002E18B5"/>
    <w:rsid w:val="003C3B9A"/>
    <w:rsid w:val="00436FAF"/>
    <w:rsid w:val="00491BE9"/>
    <w:rsid w:val="00784D01"/>
    <w:rsid w:val="00B40B36"/>
    <w:rsid w:val="00C4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56A4A8"/>
  <w15:chartTrackingRefBased/>
  <w15:docId w15:val="{D10A2E3F-FAB8-AC4A-AFC8-8000A6D4C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6F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6F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6F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6F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6F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6F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6F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6F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6F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F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6F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6F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6F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6F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6F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6F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6F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6FAF"/>
    <w:rPr>
      <w:rFonts w:eastAsiaTheme="majorEastAsia" w:cstheme="majorBidi"/>
      <w:color w:val="272727" w:themeColor="text1" w:themeTint="D8"/>
    </w:rPr>
  </w:style>
  <w:style w:type="paragraph" w:styleId="Title">
    <w:name w:val="Title"/>
    <w:basedOn w:val="Normal"/>
    <w:next w:val="Normal"/>
    <w:link w:val="TitleChar"/>
    <w:uiPriority w:val="10"/>
    <w:qFormat/>
    <w:rsid w:val="00436F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6F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6FA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6F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6F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36FAF"/>
    <w:rPr>
      <w:i/>
      <w:iCs/>
      <w:color w:val="404040" w:themeColor="text1" w:themeTint="BF"/>
    </w:rPr>
  </w:style>
  <w:style w:type="paragraph" w:styleId="ListParagraph">
    <w:name w:val="List Paragraph"/>
    <w:basedOn w:val="Normal"/>
    <w:uiPriority w:val="34"/>
    <w:qFormat/>
    <w:rsid w:val="00436FAF"/>
    <w:pPr>
      <w:ind w:left="720"/>
      <w:contextualSpacing/>
    </w:pPr>
  </w:style>
  <w:style w:type="character" w:styleId="IntenseEmphasis">
    <w:name w:val="Intense Emphasis"/>
    <w:basedOn w:val="DefaultParagraphFont"/>
    <w:uiPriority w:val="21"/>
    <w:qFormat/>
    <w:rsid w:val="00436FAF"/>
    <w:rPr>
      <w:i/>
      <w:iCs/>
      <w:color w:val="0F4761" w:themeColor="accent1" w:themeShade="BF"/>
    </w:rPr>
  </w:style>
  <w:style w:type="paragraph" w:styleId="IntenseQuote">
    <w:name w:val="Intense Quote"/>
    <w:basedOn w:val="Normal"/>
    <w:next w:val="Normal"/>
    <w:link w:val="IntenseQuoteChar"/>
    <w:uiPriority w:val="30"/>
    <w:qFormat/>
    <w:rsid w:val="00436F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6FAF"/>
    <w:rPr>
      <w:i/>
      <w:iCs/>
      <w:color w:val="0F4761" w:themeColor="accent1" w:themeShade="BF"/>
    </w:rPr>
  </w:style>
  <w:style w:type="character" w:styleId="IntenseReference">
    <w:name w:val="Intense Reference"/>
    <w:basedOn w:val="DefaultParagraphFont"/>
    <w:uiPriority w:val="32"/>
    <w:qFormat/>
    <w:rsid w:val="00436F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076285">
      <w:bodyDiv w:val="1"/>
      <w:marLeft w:val="0"/>
      <w:marRight w:val="0"/>
      <w:marTop w:val="0"/>
      <w:marBottom w:val="0"/>
      <w:divBdr>
        <w:top w:val="none" w:sz="0" w:space="0" w:color="auto"/>
        <w:left w:val="none" w:sz="0" w:space="0" w:color="auto"/>
        <w:bottom w:val="none" w:sz="0" w:space="0" w:color="auto"/>
        <w:right w:val="none" w:sz="0" w:space="0" w:color="auto"/>
      </w:divBdr>
    </w:div>
    <w:div w:id="195651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2449</Words>
  <Characters>13960</Characters>
  <Application>Microsoft Office Word</Application>
  <DocSecurity>0</DocSecurity>
  <Lines>116</Lines>
  <Paragraphs>32</Paragraphs>
  <ScaleCrop>false</ScaleCrop>
  <Company/>
  <LinksUpToDate>false</LinksUpToDate>
  <CharactersWithSpaces>16377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Jennica Davis-Hockett</dc:creator>
  <cp:keywords/>
  <dc:description/>
  <cp:lastModifiedBy>Jennica Davis-Hockett</cp:lastModifiedBy>
  <cp:revision>1</cp:revision>
  <dcterms:created xsi:type="dcterms:W3CDTF">2024-06-13T18:08:00Z</dcterms:created>
  <dcterms:modified xsi:type="dcterms:W3CDTF">2024-06-13T18:13:00Z</dcterms:modified>
</cp:coreProperties>
</file>