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F7B" w:rsidRPr="00CD4FF5" w:rsidRDefault="00636D8D" w:rsidP="00636D8D">
      <w:pPr>
        <w:jc w:val="center"/>
        <w:rPr>
          <w:b/>
          <w:sz w:val="28"/>
          <w:u w:val="single"/>
        </w:rPr>
      </w:pPr>
      <w:r w:rsidRPr="00CD4FF5">
        <w:rPr>
          <w:b/>
          <w:sz w:val="28"/>
          <w:u w:val="single"/>
        </w:rPr>
        <w:t>Congregational Leadership Team Assessment</w:t>
      </w:r>
    </w:p>
    <w:p w:rsidR="00636D8D" w:rsidRPr="00CD4FF5" w:rsidRDefault="00636D8D" w:rsidP="00636D8D">
      <w:pPr>
        <w:rPr>
          <w:rFonts w:ascii="Arial Narrow" w:hAnsi="Arial Narrow"/>
        </w:rPr>
      </w:pPr>
      <w:r w:rsidRPr="00CD4FF5">
        <w:rPr>
          <w:rFonts w:ascii="Arial Narrow" w:hAnsi="Arial Narrow"/>
        </w:rPr>
        <w:t>Think about the working relationships of your congregational leadership (including the governing board, the minister, the religious educator, other program and administrative staff, the committee on shared ministry).  Use the scale below to indicate how each statement applies to these leaders as they interact.  Please give a candid assessment without over-thinking your answers.</w:t>
      </w:r>
    </w:p>
    <w:p w:rsidR="00636D8D" w:rsidRPr="00CD4FF5" w:rsidRDefault="00636D8D" w:rsidP="00636D8D">
      <w:pPr>
        <w:jc w:val="center"/>
        <w:rPr>
          <w:rFonts w:ascii="Arial Narrow" w:hAnsi="Arial Narrow"/>
          <w:b/>
        </w:rPr>
      </w:pPr>
      <w:r w:rsidRPr="00CD4FF5">
        <w:rPr>
          <w:rFonts w:ascii="Arial Narrow" w:hAnsi="Arial Narrow"/>
          <w:b/>
        </w:rPr>
        <w:t>Scale:  3 = Usually        2 = Sometimes        1 = Rarely</w:t>
      </w:r>
    </w:p>
    <w:p w:rsidR="00636D8D" w:rsidRPr="00CD4FF5" w:rsidRDefault="00636D8D" w:rsidP="00636D8D">
      <w:pPr>
        <w:rPr>
          <w:rFonts w:ascii="Arial Narrow" w:hAnsi="Arial Narrow"/>
        </w:rPr>
      </w:pPr>
      <w:proofErr w:type="gramStart"/>
      <w:r w:rsidRPr="00CD4FF5">
        <w:rPr>
          <w:rFonts w:ascii="Arial Narrow" w:hAnsi="Arial Narrow"/>
        </w:rPr>
        <w:t>______1.</w:t>
      </w:r>
      <w:proofErr w:type="gramEnd"/>
      <w:r w:rsidRPr="00CD4FF5">
        <w:rPr>
          <w:rFonts w:ascii="Arial Narrow" w:hAnsi="Arial Narrow"/>
        </w:rPr>
        <w:t xml:space="preserve"> Our leaders are passionate and unguarded in their discussion of issues.</w:t>
      </w:r>
    </w:p>
    <w:p w:rsidR="00636D8D" w:rsidRPr="00CD4FF5" w:rsidRDefault="00636D8D" w:rsidP="00636D8D">
      <w:pPr>
        <w:rPr>
          <w:rFonts w:ascii="Arial Narrow" w:hAnsi="Arial Narrow"/>
        </w:rPr>
      </w:pPr>
      <w:proofErr w:type="gramStart"/>
      <w:r w:rsidRPr="00CD4FF5">
        <w:rPr>
          <w:rFonts w:ascii="Arial Narrow" w:hAnsi="Arial Narrow"/>
        </w:rPr>
        <w:t>______2.</w:t>
      </w:r>
      <w:proofErr w:type="gramEnd"/>
      <w:r w:rsidRPr="00CD4FF5">
        <w:rPr>
          <w:rFonts w:ascii="Arial Narrow" w:hAnsi="Arial Narrow"/>
        </w:rPr>
        <w:t xml:space="preserve"> When a leader doesn’t follow through on a responsibility, or is doing something that is counter-productive to the congregation’s stated mission or goals, other leaders will </w:t>
      </w:r>
      <w:r w:rsidR="000532EA" w:rsidRPr="00CD4FF5">
        <w:rPr>
          <w:rFonts w:ascii="Arial Narrow" w:hAnsi="Arial Narrow"/>
        </w:rPr>
        <w:t>call out the problem behavior.</w:t>
      </w:r>
    </w:p>
    <w:p w:rsidR="000532EA" w:rsidRPr="00CD4FF5" w:rsidRDefault="000532EA" w:rsidP="00636D8D">
      <w:pPr>
        <w:rPr>
          <w:rFonts w:ascii="Arial Narrow" w:hAnsi="Arial Narrow"/>
        </w:rPr>
      </w:pPr>
      <w:proofErr w:type="gramStart"/>
      <w:r w:rsidRPr="00CD4FF5">
        <w:rPr>
          <w:rFonts w:ascii="Arial Narrow" w:hAnsi="Arial Narrow"/>
        </w:rPr>
        <w:t>______3.</w:t>
      </w:r>
      <w:proofErr w:type="gramEnd"/>
      <w:r w:rsidRPr="00CD4FF5">
        <w:rPr>
          <w:rFonts w:ascii="Arial Narrow" w:hAnsi="Arial Narrow"/>
        </w:rPr>
        <w:t xml:space="preserve"> There are no “silos.” All of the leaders have an understanding of the operational health of the congregation, and they have a good idea of what is happening within the different ministries of the congregation and how the ministries are serving the mission and vision.</w:t>
      </w:r>
    </w:p>
    <w:p w:rsidR="000532EA" w:rsidRPr="00CD4FF5" w:rsidRDefault="000532EA" w:rsidP="00636D8D">
      <w:pPr>
        <w:rPr>
          <w:rFonts w:ascii="Arial Narrow" w:hAnsi="Arial Narrow"/>
        </w:rPr>
      </w:pPr>
      <w:proofErr w:type="gramStart"/>
      <w:r w:rsidRPr="00CD4FF5">
        <w:rPr>
          <w:rFonts w:ascii="Arial Narrow" w:hAnsi="Arial Narrow"/>
        </w:rPr>
        <w:t>______4.</w:t>
      </w:r>
      <w:proofErr w:type="gramEnd"/>
      <w:r w:rsidRPr="00CD4FF5">
        <w:rPr>
          <w:rFonts w:ascii="Arial Narrow" w:hAnsi="Arial Narrow"/>
        </w:rPr>
        <w:t xml:space="preserve"> The leaders have a strong sense of covenant.  If they speak harshly</w:t>
      </w:r>
      <w:r w:rsidR="000F12A3" w:rsidRPr="00CD4FF5">
        <w:rPr>
          <w:rFonts w:ascii="Arial Narrow" w:hAnsi="Arial Narrow"/>
        </w:rPr>
        <w:t xml:space="preserve">, </w:t>
      </w:r>
      <w:r w:rsidRPr="00CD4FF5">
        <w:rPr>
          <w:rFonts w:ascii="Arial Narrow" w:hAnsi="Arial Narrow"/>
        </w:rPr>
        <w:t xml:space="preserve">or do or say something that undermines the </w:t>
      </w:r>
      <w:r w:rsidR="000F12A3" w:rsidRPr="00CD4FF5">
        <w:rPr>
          <w:rFonts w:ascii="Arial Narrow" w:hAnsi="Arial Narrow"/>
        </w:rPr>
        <w:t>mission of the congregation, they don’t hesitate before offering a heart-felt apology.</w:t>
      </w:r>
    </w:p>
    <w:p w:rsidR="000F12A3" w:rsidRPr="00CD4FF5" w:rsidRDefault="000F12A3" w:rsidP="00636D8D">
      <w:pPr>
        <w:rPr>
          <w:rFonts w:ascii="Arial Narrow" w:hAnsi="Arial Narrow"/>
        </w:rPr>
      </w:pPr>
      <w:proofErr w:type="gramStart"/>
      <w:r w:rsidRPr="00CD4FF5">
        <w:rPr>
          <w:rFonts w:ascii="Arial Narrow" w:hAnsi="Arial Narrow"/>
        </w:rPr>
        <w:t>______5.</w:t>
      </w:r>
      <w:proofErr w:type="gramEnd"/>
      <w:r w:rsidRPr="00CD4FF5">
        <w:rPr>
          <w:rFonts w:ascii="Arial Narrow" w:hAnsi="Arial Narrow"/>
        </w:rPr>
        <w:t xml:space="preserve"> All of the leaders feel a sense of commitment to the overall ministry of the congregation, and are willing to make sacrifices (such as budget, volunteer resources, scheduling resources) for the good of the whole.</w:t>
      </w:r>
    </w:p>
    <w:p w:rsidR="000F12A3" w:rsidRPr="00CD4FF5" w:rsidRDefault="001F07F9" w:rsidP="00636D8D">
      <w:pPr>
        <w:rPr>
          <w:rFonts w:ascii="Arial Narrow" w:hAnsi="Arial Narrow"/>
        </w:rPr>
      </w:pPr>
      <w:proofErr w:type="gramStart"/>
      <w:r w:rsidRPr="00CD4FF5">
        <w:rPr>
          <w:rFonts w:ascii="Arial Narrow" w:hAnsi="Arial Narrow"/>
        </w:rPr>
        <w:t>______6.</w:t>
      </w:r>
      <w:proofErr w:type="gramEnd"/>
      <w:r w:rsidRPr="00CD4FF5">
        <w:rPr>
          <w:rFonts w:ascii="Arial Narrow" w:hAnsi="Arial Narrow"/>
        </w:rPr>
        <w:t xml:space="preserve"> Leaders model humility, openly acknowledging their weakness and mistakes.</w:t>
      </w:r>
    </w:p>
    <w:p w:rsidR="001F07F9" w:rsidRPr="00CD4FF5" w:rsidRDefault="001F07F9" w:rsidP="00636D8D">
      <w:pPr>
        <w:rPr>
          <w:rFonts w:ascii="Arial Narrow" w:hAnsi="Arial Narrow"/>
        </w:rPr>
      </w:pPr>
      <w:proofErr w:type="gramStart"/>
      <w:r w:rsidRPr="00CD4FF5">
        <w:rPr>
          <w:rFonts w:ascii="Arial Narrow" w:hAnsi="Arial Narrow"/>
        </w:rPr>
        <w:t>______7.</w:t>
      </w:r>
      <w:proofErr w:type="gramEnd"/>
      <w:r w:rsidRPr="00CD4FF5">
        <w:rPr>
          <w:rFonts w:ascii="Arial Narrow" w:hAnsi="Arial Narrow"/>
        </w:rPr>
        <w:t xml:space="preserve"> Board, committee and ministry team meetings are compelling and not boring.</w:t>
      </w:r>
    </w:p>
    <w:p w:rsidR="001F07F9" w:rsidRPr="00CD4FF5" w:rsidRDefault="001F07F9" w:rsidP="00636D8D">
      <w:pPr>
        <w:rPr>
          <w:rFonts w:ascii="Arial Narrow" w:hAnsi="Arial Narrow"/>
        </w:rPr>
      </w:pPr>
      <w:proofErr w:type="gramStart"/>
      <w:r w:rsidRPr="00CD4FF5">
        <w:rPr>
          <w:rFonts w:ascii="Arial Narrow" w:hAnsi="Arial Narrow"/>
        </w:rPr>
        <w:t>______8.</w:t>
      </w:r>
      <w:proofErr w:type="gramEnd"/>
      <w:r w:rsidRPr="00CD4FF5">
        <w:rPr>
          <w:rFonts w:ascii="Arial Narrow" w:hAnsi="Arial Narrow"/>
        </w:rPr>
        <w:t xml:space="preserve"> Leaders leave meetings confident that all of the leaders in that meeting are completely committed to the decisions that were agreed upon, even if there was initial disagreement.</w:t>
      </w:r>
    </w:p>
    <w:p w:rsidR="00A15257" w:rsidRPr="00CD4FF5" w:rsidRDefault="00A15257" w:rsidP="00636D8D">
      <w:pPr>
        <w:rPr>
          <w:rFonts w:ascii="Arial Narrow" w:hAnsi="Arial Narrow"/>
        </w:rPr>
      </w:pPr>
      <w:proofErr w:type="gramStart"/>
      <w:r w:rsidRPr="00CD4FF5">
        <w:rPr>
          <w:rFonts w:ascii="Arial Narrow" w:hAnsi="Arial Narrow"/>
        </w:rPr>
        <w:t>______9.</w:t>
      </w:r>
      <w:proofErr w:type="gramEnd"/>
      <w:r w:rsidRPr="00CD4FF5">
        <w:rPr>
          <w:rFonts w:ascii="Arial Narrow" w:hAnsi="Arial Narrow"/>
        </w:rPr>
        <w:t xml:space="preserve"> </w:t>
      </w:r>
      <w:r w:rsidR="001727CD" w:rsidRPr="00CD4FF5">
        <w:rPr>
          <w:rFonts w:ascii="Arial Narrow" w:hAnsi="Arial Narrow"/>
        </w:rPr>
        <w:t>The leaders have a high investment in achieving their goals.  When they do well, they celebrate, and when they don’t do well, they are visibly disappointed.</w:t>
      </w:r>
    </w:p>
    <w:p w:rsidR="001727CD" w:rsidRPr="00CD4FF5" w:rsidRDefault="001727CD" w:rsidP="00636D8D">
      <w:pPr>
        <w:rPr>
          <w:rFonts w:ascii="Arial Narrow" w:hAnsi="Arial Narrow"/>
        </w:rPr>
      </w:pPr>
      <w:proofErr w:type="gramStart"/>
      <w:r w:rsidRPr="00CD4FF5">
        <w:rPr>
          <w:rFonts w:ascii="Arial Narrow" w:hAnsi="Arial Narrow"/>
        </w:rPr>
        <w:t>_____10.</w:t>
      </w:r>
      <w:proofErr w:type="gramEnd"/>
      <w:r w:rsidRPr="00CD4FF5">
        <w:rPr>
          <w:rFonts w:ascii="Arial Narrow" w:hAnsi="Arial Narrow"/>
        </w:rPr>
        <w:t xml:space="preserve"> Leaders do not hesitate to bring up the most important, pressing or difficult issues during </w:t>
      </w:r>
      <w:proofErr w:type="gramStart"/>
      <w:r w:rsidRPr="00CD4FF5">
        <w:rPr>
          <w:rFonts w:ascii="Arial Narrow" w:hAnsi="Arial Narrow"/>
        </w:rPr>
        <w:t>meeting,</w:t>
      </w:r>
      <w:proofErr w:type="gramEnd"/>
      <w:r w:rsidRPr="00CD4FF5">
        <w:rPr>
          <w:rFonts w:ascii="Arial Narrow" w:hAnsi="Arial Narrow"/>
        </w:rPr>
        <w:t xml:space="preserve"> and do not do not shirk from finding a resolution.</w:t>
      </w:r>
    </w:p>
    <w:p w:rsidR="001727CD" w:rsidRPr="00CD4FF5" w:rsidRDefault="001727CD" w:rsidP="00636D8D">
      <w:pPr>
        <w:rPr>
          <w:rFonts w:ascii="Arial Narrow" w:hAnsi="Arial Narrow"/>
        </w:rPr>
      </w:pPr>
      <w:proofErr w:type="gramStart"/>
      <w:r w:rsidRPr="00CD4FF5">
        <w:rPr>
          <w:rFonts w:ascii="Arial Narrow" w:hAnsi="Arial Narrow"/>
        </w:rPr>
        <w:t>_____11.</w:t>
      </w:r>
      <w:proofErr w:type="gramEnd"/>
      <w:r w:rsidRPr="00CD4FF5">
        <w:rPr>
          <w:rFonts w:ascii="Arial Narrow" w:hAnsi="Arial Narrow"/>
        </w:rPr>
        <w:t xml:space="preserve"> The leaders have a strong sense of integrity. When they let down the other leaders on their team, they do their best to make amends and do better the next time.</w:t>
      </w:r>
    </w:p>
    <w:p w:rsidR="001727CD" w:rsidRPr="00CD4FF5" w:rsidRDefault="001727CD" w:rsidP="00636D8D">
      <w:pPr>
        <w:rPr>
          <w:rFonts w:ascii="Arial Narrow" w:hAnsi="Arial Narrow"/>
        </w:rPr>
      </w:pPr>
      <w:proofErr w:type="gramStart"/>
      <w:r w:rsidRPr="00CD4FF5">
        <w:rPr>
          <w:rFonts w:ascii="Arial Narrow" w:hAnsi="Arial Narrow"/>
        </w:rPr>
        <w:t>_____12.</w:t>
      </w:r>
      <w:proofErr w:type="gramEnd"/>
      <w:r w:rsidRPr="00CD4FF5">
        <w:rPr>
          <w:rFonts w:ascii="Arial Narrow" w:hAnsi="Arial Narrow"/>
        </w:rPr>
        <w:t xml:space="preserve"> During “check ins” at the beginning of meetings, leaders are comfortable discussing what is happening in their personal lives.</w:t>
      </w:r>
    </w:p>
    <w:p w:rsidR="001727CD" w:rsidRPr="00CD4FF5" w:rsidRDefault="001727CD" w:rsidP="00636D8D">
      <w:pPr>
        <w:rPr>
          <w:rFonts w:ascii="Arial Narrow" w:hAnsi="Arial Narrow"/>
        </w:rPr>
      </w:pPr>
      <w:proofErr w:type="gramStart"/>
      <w:r w:rsidRPr="00CD4FF5">
        <w:rPr>
          <w:rFonts w:ascii="Arial Narrow" w:hAnsi="Arial Narrow"/>
        </w:rPr>
        <w:t>_____13.</w:t>
      </w:r>
      <w:proofErr w:type="gramEnd"/>
      <w:r w:rsidRPr="00CD4FF5">
        <w:rPr>
          <w:rFonts w:ascii="Arial Narrow" w:hAnsi="Arial Narrow"/>
        </w:rPr>
        <w:t xml:space="preserve"> Meetings and other discussions end with clear minutes or notes and an action list with clearly articulated responsibilities.</w:t>
      </w:r>
    </w:p>
    <w:p w:rsidR="001727CD" w:rsidRPr="00CD4FF5" w:rsidRDefault="001727CD" w:rsidP="00636D8D">
      <w:pPr>
        <w:rPr>
          <w:rFonts w:ascii="Arial Narrow" w:hAnsi="Arial Narrow"/>
        </w:rPr>
      </w:pPr>
      <w:proofErr w:type="gramStart"/>
      <w:r w:rsidRPr="00CD4FF5">
        <w:rPr>
          <w:rFonts w:ascii="Arial Narrow" w:hAnsi="Arial Narrow"/>
        </w:rPr>
        <w:t>_____14.</w:t>
      </w:r>
      <w:proofErr w:type="gramEnd"/>
      <w:r w:rsidRPr="00CD4FF5">
        <w:rPr>
          <w:rFonts w:ascii="Arial Narrow" w:hAnsi="Arial Narrow"/>
        </w:rPr>
        <w:t xml:space="preserve"> Leaders foster a culture of constructive critique when sharing plans or strategies.</w:t>
      </w:r>
    </w:p>
    <w:p w:rsidR="00CD4FF5" w:rsidRDefault="001727CD" w:rsidP="00636D8D">
      <w:pPr>
        <w:rPr>
          <w:rFonts w:ascii="Arial Narrow" w:hAnsi="Arial Narrow"/>
        </w:rPr>
      </w:pPr>
      <w:proofErr w:type="gramStart"/>
      <w:r w:rsidRPr="00CD4FF5">
        <w:rPr>
          <w:rFonts w:ascii="Arial Narrow" w:hAnsi="Arial Narrow"/>
        </w:rPr>
        <w:t>_____15.</w:t>
      </w:r>
      <w:proofErr w:type="gramEnd"/>
      <w:r w:rsidRPr="00CD4FF5">
        <w:rPr>
          <w:rFonts w:ascii="Arial Narrow" w:hAnsi="Arial Narrow"/>
        </w:rPr>
        <w:t xml:space="preserve"> Leaders are quick to mention the accomplishments of others and slow to take credit for their own</w:t>
      </w:r>
    </w:p>
    <w:p w:rsidR="004770A8" w:rsidRDefault="001727CD" w:rsidP="004770A8">
      <w:pPr>
        <w:jc w:val="center"/>
        <w:rPr>
          <w:rFonts w:ascii="Arial Narrow" w:hAnsi="Arial Narrow"/>
        </w:rPr>
      </w:pPr>
      <w:r w:rsidRPr="00CD4FF5">
        <w:rPr>
          <w:rFonts w:ascii="Arial Narrow" w:hAnsi="Arial Narrow"/>
        </w:rPr>
        <w:t>.</w:t>
      </w:r>
      <w:r w:rsidR="00CD4FF5" w:rsidRPr="004770A8">
        <w:rPr>
          <w:b/>
          <w:sz w:val="28"/>
          <w:u w:val="single"/>
        </w:rPr>
        <w:t>Scoring:</w:t>
      </w:r>
    </w:p>
    <w:p w:rsidR="001727CD" w:rsidRDefault="00CD4FF5" w:rsidP="00636D8D">
      <w:pPr>
        <w:rPr>
          <w:rFonts w:ascii="Arial Narrow" w:hAnsi="Arial Narrow"/>
        </w:rPr>
      </w:pPr>
      <w:r>
        <w:rPr>
          <w:rFonts w:ascii="Arial Narrow" w:hAnsi="Arial Narrow"/>
        </w:rPr>
        <w:t>Add your scores for the 15 statements as indicated below:</w:t>
      </w:r>
    </w:p>
    <w:tbl>
      <w:tblPr>
        <w:tblStyle w:val="TableGrid"/>
        <w:tblW w:w="9738" w:type="dxa"/>
        <w:tblLook w:val="04A0" w:firstRow="1" w:lastRow="0" w:firstColumn="1" w:lastColumn="0" w:noHBand="0" w:noVBand="1"/>
      </w:tblPr>
      <w:tblGrid>
        <w:gridCol w:w="1908"/>
        <w:gridCol w:w="1890"/>
        <w:gridCol w:w="1980"/>
        <w:gridCol w:w="1980"/>
        <w:gridCol w:w="1980"/>
      </w:tblGrid>
      <w:tr w:rsidR="00CD4FF5" w:rsidRPr="00CD4FF5" w:rsidTr="00CD4FF5">
        <w:tc>
          <w:tcPr>
            <w:tcW w:w="1908" w:type="dxa"/>
            <w:shd w:val="clear" w:color="auto" w:fill="404040" w:themeFill="text1" w:themeFillTint="BF"/>
          </w:tcPr>
          <w:p w:rsidR="00CD4FF5" w:rsidRPr="00CD4FF5" w:rsidRDefault="00CD4FF5" w:rsidP="00636D8D">
            <w:pPr>
              <w:rPr>
                <w:rFonts w:ascii="Arial Narrow" w:hAnsi="Arial Narrow"/>
                <w:b/>
                <w:color w:val="FFFFFF" w:themeColor="background1"/>
              </w:rPr>
            </w:pPr>
            <w:r w:rsidRPr="00CD4FF5">
              <w:rPr>
                <w:rFonts w:ascii="Arial Narrow" w:hAnsi="Arial Narrow"/>
                <w:b/>
                <w:color w:val="FFFFFF" w:themeColor="background1"/>
              </w:rPr>
              <w:t>Behavior #1:</w:t>
            </w:r>
          </w:p>
          <w:p w:rsidR="00CD4FF5" w:rsidRPr="00CD4FF5" w:rsidRDefault="00CD4FF5" w:rsidP="00636D8D">
            <w:pPr>
              <w:rPr>
                <w:rFonts w:ascii="Arial Narrow" w:hAnsi="Arial Narrow"/>
                <w:b/>
                <w:color w:val="FFFFFF" w:themeColor="background1"/>
              </w:rPr>
            </w:pPr>
            <w:r w:rsidRPr="00CD4FF5">
              <w:rPr>
                <w:rFonts w:ascii="Arial Narrow" w:hAnsi="Arial Narrow"/>
                <w:b/>
                <w:color w:val="FFFFFF" w:themeColor="background1"/>
              </w:rPr>
              <w:t>Building Trust</w:t>
            </w:r>
          </w:p>
        </w:tc>
        <w:tc>
          <w:tcPr>
            <w:tcW w:w="1890" w:type="dxa"/>
            <w:shd w:val="clear" w:color="auto" w:fill="404040" w:themeFill="text1" w:themeFillTint="BF"/>
          </w:tcPr>
          <w:p w:rsidR="00CD4FF5" w:rsidRPr="00CD4FF5" w:rsidRDefault="00CD4FF5" w:rsidP="00D1717B">
            <w:pPr>
              <w:rPr>
                <w:rFonts w:ascii="Arial Narrow" w:hAnsi="Arial Narrow"/>
                <w:b/>
                <w:color w:val="FFFFFF" w:themeColor="background1"/>
              </w:rPr>
            </w:pPr>
            <w:r w:rsidRPr="00CD4FF5">
              <w:rPr>
                <w:rFonts w:ascii="Arial Narrow" w:hAnsi="Arial Narrow"/>
                <w:b/>
                <w:color w:val="FFFFFF" w:themeColor="background1"/>
              </w:rPr>
              <w:t>Behavior #2:</w:t>
            </w:r>
          </w:p>
          <w:p w:rsidR="00CD4FF5" w:rsidRPr="00CD4FF5" w:rsidRDefault="00CD4FF5" w:rsidP="00D1717B">
            <w:pPr>
              <w:rPr>
                <w:rFonts w:ascii="Arial Narrow" w:hAnsi="Arial Narrow"/>
                <w:b/>
                <w:color w:val="FFFFFF" w:themeColor="background1"/>
              </w:rPr>
            </w:pPr>
            <w:r w:rsidRPr="00CD4FF5">
              <w:rPr>
                <w:rFonts w:ascii="Arial Narrow" w:hAnsi="Arial Narrow"/>
                <w:b/>
                <w:color w:val="FFFFFF" w:themeColor="background1"/>
              </w:rPr>
              <w:t>Mastering Conflict</w:t>
            </w:r>
          </w:p>
        </w:tc>
        <w:tc>
          <w:tcPr>
            <w:tcW w:w="1980" w:type="dxa"/>
            <w:shd w:val="clear" w:color="auto" w:fill="404040" w:themeFill="text1" w:themeFillTint="BF"/>
          </w:tcPr>
          <w:p w:rsidR="00CD4FF5" w:rsidRPr="00CD4FF5" w:rsidRDefault="00CD4FF5" w:rsidP="00D1717B">
            <w:pPr>
              <w:rPr>
                <w:rFonts w:ascii="Arial Narrow" w:hAnsi="Arial Narrow"/>
                <w:b/>
                <w:color w:val="FFFFFF" w:themeColor="background1"/>
              </w:rPr>
            </w:pPr>
            <w:r w:rsidRPr="00CD4FF5">
              <w:rPr>
                <w:rFonts w:ascii="Arial Narrow" w:hAnsi="Arial Narrow"/>
                <w:b/>
                <w:color w:val="FFFFFF" w:themeColor="background1"/>
              </w:rPr>
              <w:t>Behavior #3:</w:t>
            </w:r>
          </w:p>
          <w:p w:rsidR="00CD4FF5" w:rsidRPr="00CD4FF5" w:rsidRDefault="00CD4FF5" w:rsidP="00D1717B">
            <w:pPr>
              <w:rPr>
                <w:rFonts w:ascii="Arial Narrow" w:hAnsi="Arial Narrow"/>
                <w:b/>
                <w:color w:val="FFFFFF" w:themeColor="background1"/>
                <w:sz w:val="21"/>
                <w:szCs w:val="21"/>
              </w:rPr>
            </w:pPr>
            <w:r w:rsidRPr="00CD4FF5">
              <w:rPr>
                <w:rFonts w:ascii="Arial Narrow" w:hAnsi="Arial Narrow"/>
                <w:b/>
                <w:color w:val="FFFFFF" w:themeColor="background1"/>
                <w:sz w:val="20"/>
                <w:szCs w:val="21"/>
              </w:rPr>
              <w:t>Meeting Commitments</w:t>
            </w:r>
          </w:p>
        </w:tc>
        <w:tc>
          <w:tcPr>
            <w:tcW w:w="1980" w:type="dxa"/>
            <w:shd w:val="clear" w:color="auto" w:fill="404040" w:themeFill="text1" w:themeFillTint="BF"/>
          </w:tcPr>
          <w:p w:rsidR="00CD4FF5" w:rsidRPr="00CD4FF5" w:rsidRDefault="00CD4FF5" w:rsidP="00D1717B">
            <w:pPr>
              <w:rPr>
                <w:rFonts w:ascii="Arial Narrow" w:hAnsi="Arial Narrow"/>
                <w:b/>
                <w:color w:val="FFFFFF" w:themeColor="background1"/>
              </w:rPr>
            </w:pPr>
            <w:r w:rsidRPr="00CD4FF5">
              <w:rPr>
                <w:rFonts w:ascii="Arial Narrow" w:hAnsi="Arial Narrow"/>
                <w:b/>
                <w:color w:val="FFFFFF" w:themeColor="background1"/>
              </w:rPr>
              <w:t>Behavior #4:</w:t>
            </w:r>
          </w:p>
          <w:p w:rsidR="00CD4FF5" w:rsidRPr="00CD4FF5" w:rsidRDefault="00CD4FF5" w:rsidP="00D1717B">
            <w:pPr>
              <w:rPr>
                <w:rFonts w:ascii="Arial Narrow" w:hAnsi="Arial Narrow"/>
                <w:b/>
                <w:color w:val="FFFFFF" w:themeColor="background1"/>
                <w:sz w:val="20"/>
                <w:szCs w:val="20"/>
              </w:rPr>
            </w:pPr>
            <w:r w:rsidRPr="00CD4FF5">
              <w:rPr>
                <w:rFonts w:ascii="Arial Narrow" w:hAnsi="Arial Narrow"/>
                <w:b/>
                <w:color w:val="FFFFFF" w:themeColor="background1"/>
                <w:sz w:val="20"/>
                <w:szCs w:val="20"/>
              </w:rPr>
              <w:t>Mutual Accountability</w:t>
            </w:r>
          </w:p>
        </w:tc>
        <w:tc>
          <w:tcPr>
            <w:tcW w:w="1980" w:type="dxa"/>
            <w:shd w:val="clear" w:color="auto" w:fill="404040" w:themeFill="text1" w:themeFillTint="BF"/>
          </w:tcPr>
          <w:p w:rsidR="00CD4FF5" w:rsidRPr="00CD4FF5" w:rsidRDefault="00CD4FF5" w:rsidP="00D1717B">
            <w:pPr>
              <w:rPr>
                <w:rFonts w:ascii="Arial Narrow" w:hAnsi="Arial Narrow"/>
                <w:b/>
                <w:color w:val="FFFFFF" w:themeColor="background1"/>
              </w:rPr>
            </w:pPr>
            <w:r w:rsidRPr="00CD4FF5">
              <w:rPr>
                <w:rFonts w:ascii="Arial Narrow" w:hAnsi="Arial Narrow"/>
                <w:b/>
                <w:color w:val="FFFFFF" w:themeColor="background1"/>
              </w:rPr>
              <w:t>Behavior #5:</w:t>
            </w:r>
          </w:p>
          <w:p w:rsidR="00CD4FF5" w:rsidRPr="00CD4FF5" w:rsidRDefault="00CD4FF5" w:rsidP="00D1717B">
            <w:pPr>
              <w:rPr>
                <w:rFonts w:ascii="Arial Narrow" w:hAnsi="Arial Narrow"/>
                <w:b/>
                <w:color w:val="FFFFFF" w:themeColor="background1"/>
              </w:rPr>
            </w:pPr>
            <w:r w:rsidRPr="00CD4FF5">
              <w:rPr>
                <w:rFonts w:ascii="Arial Narrow" w:hAnsi="Arial Narrow"/>
                <w:b/>
                <w:color w:val="FFFFFF" w:themeColor="background1"/>
                <w:sz w:val="20"/>
              </w:rPr>
              <w:t>Focusing on Goals</w:t>
            </w:r>
          </w:p>
        </w:tc>
      </w:tr>
      <w:tr w:rsidR="00CD4FF5" w:rsidTr="00CD4FF5">
        <w:tc>
          <w:tcPr>
            <w:tcW w:w="1908" w:type="dxa"/>
          </w:tcPr>
          <w:p w:rsidR="00CD4FF5" w:rsidRDefault="00CD4FF5" w:rsidP="00636D8D">
            <w:pPr>
              <w:rPr>
                <w:rFonts w:ascii="Arial Narrow" w:hAnsi="Arial Narrow"/>
              </w:rPr>
            </w:pPr>
            <w:r>
              <w:rPr>
                <w:rFonts w:ascii="Arial Narrow" w:hAnsi="Arial Narrow"/>
              </w:rPr>
              <w:t>Question 4 :______</w:t>
            </w:r>
          </w:p>
          <w:p w:rsidR="00CD4FF5" w:rsidRDefault="00CD4FF5" w:rsidP="00636D8D">
            <w:pPr>
              <w:rPr>
                <w:rFonts w:ascii="Arial Narrow" w:hAnsi="Arial Narrow"/>
              </w:rPr>
            </w:pPr>
            <w:r>
              <w:rPr>
                <w:rFonts w:ascii="Arial Narrow" w:hAnsi="Arial Narrow"/>
              </w:rPr>
              <w:t>Question 6: ______</w:t>
            </w:r>
          </w:p>
          <w:p w:rsidR="00CD4FF5" w:rsidRDefault="00CD4FF5" w:rsidP="00636D8D">
            <w:pPr>
              <w:rPr>
                <w:rFonts w:ascii="Arial Narrow" w:hAnsi="Arial Narrow"/>
              </w:rPr>
            </w:pPr>
            <w:r>
              <w:rPr>
                <w:rFonts w:ascii="Arial Narrow" w:hAnsi="Arial Narrow"/>
              </w:rPr>
              <w:t>Question 12:______</w:t>
            </w:r>
          </w:p>
        </w:tc>
        <w:tc>
          <w:tcPr>
            <w:tcW w:w="1890" w:type="dxa"/>
          </w:tcPr>
          <w:p w:rsidR="00CD4FF5" w:rsidRDefault="00CD4FF5" w:rsidP="00D1717B">
            <w:pPr>
              <w:rPr>
                <w:rFonts w:ascii="Arial Narrow" w:hAnsi="Arial Narrow"/>
              </w:rPr>
            </w:pPr>
            <w:r>
              <w:rPr>
                <w:rFonts w:ascii="Arial Narrow" w:hAnsi="Arial Narrow"/>
              </w:rPr>
              <w:t>Question 1 :______</w:t>
            </w:r>
          </w:p>
          <w:p w:rsidR="00CD4FF5" w:rsidRDefault="00CD4FF5" w:rsidP="00D1717B">
            <w:pPr>
              <w:rPr>
                <w:rFonts w:ascii="Arial Narrow" w:hAnsi="Arial Narrow"/>
              </w:rPr>
            </w:pPr>
            <w:r>
              <w:rPr>
                <w:rFonts w:ascii="Arial Narrow" w:hAnsi="Arial Narrow"/>
              </w:rPr>
              <w:t>Question 7: ______</w:t>
            </w:r>
          </w:p>
          <w:p w:rsidR="00CD4FF5" w:rsidRDefault="00CD4FF5" w:rsidP="00CD4FF5">
            <w:pPr>
              <w:rPr>
                <w:rFonts w:ascii="Arial Narrow" w:hAnsi="Arial Narrow"/>
              </w:rPr>
            </w:pPr>
            <w:r>
              <w:rPr>
                <w:rFonts w:ascii="Arial Narrow" w:hAnsi="Arial Narrow"/>
              </w:rPr>
              <w:t>Question 10:______</w:t>
            </w:r>
          </w:p>
        </w:tc>
        <w:tc>
          <w:tcPr>
            <w:tcW w:w="1980" w:type="dxa"/>
          </w:tcPr>
          <w:p w:rsidR="00CD4FF5" w:rsidRDefault="00CD4FF5" w:rsidP="00D1717B">
            <w:pPr>
              <w:rPr>
                <w:rFonts w:ascii="Arial Narrow" w:hAnsi="Arial Narrow"/>
              </w:rPr>
            </w:pPr>
            <w:r>
              <w:rPr>
                <w:rFonts w:ascii="Arial Narrow" w:hAnsi="Arial Narrow"/>
              </w:rPr>
              <w:t>Question 3 :______</w:t>
            </w:r>
          </w:p>
          <w:p w:rsidR="00CD4FF5" w:rsidRDefault="00CD4FF5" w:rsidP="00D1717B">
            <w:pPr>
              <w:rPr>
                <w:rFonts w:ascii="Arial Narrow" w:hAnsi="Arial Narrow"/>
              </w:rPr>
            </w:pPr>
            <w:r>
              <w:rPr>
                <w:rFonts w:ascii="Arial Narrow" w:hAnsi="Arial Narrow"/>
              </w:rPr>
              <w:t>Question 8: ______</w:t>
            </w:r>
          </w:p>
          <w:p w:rsidR="00CD4FF5" w:rsidRDefault="00CD4FF5" w:rsidP="00CD4FF5">
            <w:pPr>
              <w:rPr>
                <w:rFonts w:ascii="Arial Narrow" w:hAnsi="Arial Narrow"/>
              </w:rPr>
            </w:pPr>
            <w:r>
              <w:rPr>
                <w:rFonts w:ascii="Arial Narrow" w:hAnsi="Arial Narrow"/>
              </w:rPr>
              <w:t>Question 13:______</w:t>
            </w:r>
          </w:p>
        </w:tc>
        <w:tc>
          <w:tcPr>
            <w:tcW w:w="1980" w:type="dxa"/>
          </w:tcPr>
          <w:p w:rsidR="00CD4FF5" w:rsidRDefault="00CD4FF5" w:rsidP="00D1717B">
            <w:pPr>
              <w:rPr>
                <w:rFonts w:ascii="Arial Narrow" w:hAnsi="Arial Narrow"/>
              </w:rPr>
            </w:pPr>
            <w:r>
              <w:rPr>
                <w:rFonts w:ascii="Arial Narrow" w:hAnsi="Arial Narrow"/>
              </w:rPr>
              <w:t>Question 2 :______</w:t>
            </w:r>
          </w:p>
          <w:p w:rsidR="00CD4FF5" w:rsidRDefault="00CD4FF5" w:rsidP="00D1717B">
            <w:pPr>
              <w:rPr>
                <w:rFonts w:ascii="Arial Narrow" w:hAnsi="Arial Narrow"/>
              </w:rPr>
            </w:pPr>
            <w:r>
              <w:rPr>
                <w:rFonts w:ascii="Arial Narrow" w:hAnsi="Arial Narrow"/>
              </w:rPr>
              <w:t>Question 11:______</w:t>
            </w:r>
          </w:p>
          <w:p w:rsidR="00CD4FF5" w:rsidRDefault="00CD4FF5" w:rsidP="00D1717B">
            <w:pPr>
              <w:rPr>
                <w:rFonts w:ascii="Arial Narrow" w:hAnsi="Arial Narrow"/>
              </w:rPr>
            </w:pPr>
            <w:r>
              <w:rPr>
                <w:rFonts w:ascii="Arial Narrow" w:hAnsi="Arial Narrow"/>
              </w:rPr>
              <w:t>Question 14:______</w:t>
            </w:r>
          </w:p>
        </w:tc>
        <w:tc>
          <w:tcPr>
            <w:tcW w:w="1980" w:type="dxa"/>
          </w:tcPr>
          <w:p w:rsidR="00CD4FF5" w:rsidRDefault="00CD4FF5" w:rsidP="00D1717B">
            <w:pPr>
              <w:rPr>
                <w:rFonts w:ascii="Arial Narrow" w:hAnsi="Arial Narrow"/>
              </w:rPr>
            </w:pPr>
            <w:r>
              <w:rPr>
                <w:rFonts w:ascii="Arial Narrow" w:hAnsi="Arial Narrow"/>
              </w:rPr>
              <w:t>Question 5 :______</w:t>
            </w:r>
          </w:p>
          <w:p w:rsidR="00CD4FF5" w:rsidRDefault="00CD4FF5" w:rsidP="00D1717B">
            <w:pPr>
              <w:rPr>
                <w:rFonts w:ascii="Arial Narrow" w:hAnsi="Arial Narrow"/>
              </w:rPr>
            </w:pPr>
            <w:r>
              <w:rPr>
                <w:rFonts w:ascii="Arial Narrow" w:hAnsi="Arial Narrow"/>
              </w:rPr>
              <w:t>Question 9: ______</w:t>
            </w:r>
          </w:p>
          <w:p w:rsidR="00CD4FF5" w:rsidRDefault="00CD4FF5" w:rsidP="00CD4FF5">
            <w:pPr>
              <w:rPr>
                <w:rFonts w:ascii="Arial Narrow" w:hAnsi="Arial Narrow"/>
              </w:rPr>
            </w:pPr>
            <w:r>
              <w:rPr>
                <w:rFonts w:ascii="Arial Narrow" w:hAnsi="Arial Narrow"/>
              </w:rPr>
              <w:t>Question 15:______</w:t>
            </w:r>
          </w:p>
        </w:tc>
      </w:tr>
      <w:tr w:rsidR="00CD4FF5" w:rsidTr="00CD4FF5">
        <w:tc>
          <w:tcPr>
            <w:tcW w:w="1908" w:type="dxa"/>
          </w:tcPr>
          <w:p w:rsidR="00CD4FF5" w:rsidRDefault="00CD4FF5" w:rsidP="00636D8D">
            <w:pPr>
              <w:rPr>
                <w:rFonts w:ascii="Arial Narrow" w:hAnsi="Arial Narrow"/>
              </w:rPr>
            </w:pPr>
            <w:r>
              <w:rPr>
                <w:rFonts w:ascii="Arial Narrow" w:hAnsi="Arial Narrow"/>
              </w:rPr>
              <w:t>Total:</w:t>
            </w:r>
          </w:p>
        </w:tc>
        <w:tc>
          <w:tcPr>
            <w:tcW w:w="1890" w:type="dxa"/>
          </w:tcPr>
          <w:p w:rsidR="00CD4FF5" w:rsidRDefault="00CD4FF5" w:rsidP="00D1717B">
            <w:pPr>
              <w:rPr>
                <w:rFonts w:ascii="Arial Narrow" w:hAnsi="Arial Narrow"/>
              </w:rPr>
            </w:pPr>
            <w:r>
              <w:rPr>
                <w:rFonts w:ascii="Arial Narrow" w:hAnsi="Arial Narrow"/>
              </w:rPr>
              <w:t>Total:</w:t>
            </w:r>
          </w:p>
        </w:tc>
        <w:tc>
          <w:tcPr>
            <w:tcW w:w="1980" w:type="dxa"/>
          </w:tcPr>
          <w:p w:rsidR="00CD4FF5" w:rsidRDefault="00CD4FF5" w:rsidP="00D1717B">
            <w:pPr>
              <w:rPr>
                <w:rFonts w:ascii="Arial Narrow" w:hAnsi="Arial Narrow"/>
              </w:rPr>
            </w:pPr>
            <w:r>
              <w:rPr>
                <w:rFonts w:ascii="Arial Narrow" w:hAnsi="Arial Narrow"/>
              </w:rPr>
              <w:t>Total:</w:t>
            </w:r>
          </w:p>
        </w:tc>
        <w:tc>
          <w:tcPr>
            <w:tcW w:w="1980" w:type="dxa"/>
          </w:tcPr>
          <w:p w:rsidR="00CD4FF5" w:rsidRDefault="00CD4FF5" w:rsidP="00D1717B">
            <w:pPr>
              <w:rPr>
                <w:rFonts w:ascii="Arial Narrow" w:hAnsi="Arial Narrow"/>
              </w:rPr>
            </w:pPr>
            <w:r>
              <w:rPr>
                <w:rFonts w:ascii="Arial Narrow" w:hAnsi="Arial Narrow"/>
              </w:rPr>
              <w:t>Total:</w:t>
            </w:r>
          </w:p>
        </w:tc>
        <w:tc>
          <w:tcPr>
            <w:tcW w:w="1980" w:type="dxa"/>
          </w:tcPr>
          <w:p w:rsidR="00CD4FF5" w:rsidRDefault="00CD4FF5" w:rsidP="00D1717B">
            <w:pPr>
              <w:rPr>
                <w:rFonts w:ascii="Arial Narrow" w:hAnsi="Arial Narrow"/>
              </w:rPr>
            </w:pPr>
            <w:r>
              <w:rPr>
                <w:rFonts w:ascii="Arial Narrow" w:hAnsi="Arial Narrow"/>
              </w:rPr>
              <w:t>Total:</w:t>
            </w:r>
          </w:p>
        </w:tc>
      </w:tr>
    </w:tbl>
    <w:p w:rsidR="00CD4FF5" w:rsidRDefault="00CD4FF5" w:rsidP="00636D8D">
      <w:pPr>
        <w:rPr>
          <w:rFonts w:ascii="Arial Narrow" w:hAnsi="Arial Narrow"/>
        </w:rPr>
      </w:pPr>
    </w:p>
    <w:p w:rsidR="00CD4FF5" w:rsidRDefault="00CD4FF5" w:rsidP="00636D8D">
      <w:pPr>
        <w:rPr>
          <w:rFonts w:ascii="Arial Narrow" w:hAnsi="Arial Narrow"/>
        </w:rPr>
      </w:pPr>
      <w:r>
        <w:rPr>
          <w:rFonts w:ascii="Arial Narrow" w:hAnsi="Arial Narrow"/>
        </w:rPr>
        <w:t xml:space="preserve">A Score of </w:t>
      </w:r>
      <w:r w:rsidRPr="00CD4FF5">
        <w:rPr>
          <w:rFonts w:ascii="Arial Narrow" w:hAnsi="Arial Narrow"/>
          <w:b/>
          <w:sz w:val="24"/>
        </w:rPr>
        <w:t>8-9</w:t>
      </w:r>
      <w:r w:rsidRPr="00CD4FF5">
        <w:rPr>
          <w:rFonts w:ascii="Arial Narrow" w:hAnsi="Arial Narrow"/>
          <w:sz w:val="24"/>
        </w:rPr>
        <w:t xml:space="preserve"> </w:t>
      </w:r>
      <w:r>
        <w:rPr>
          <w:rFonts w:ascii="Arial Narrow" w:hAnsi="Arial Narrow"/>
        </w:rPr>
        <w:t>is a probable indication that you have a cohesive and high-functioning leadership team.</w:t>
      </w:r>
    </w:p>
    <w:p w:rsidR="00CD4FF5" w:rsidRDefault="00CD4FF5" w:rsidP="00636D8D">
      <w:pPr>
        <w:rPr>
          <w:rFonts w:ascii="Arial Narrow" w:hAnsi="Arial Narrow"/>
        </w:rPr>
      </w:pPr>
      <w:r>
        <w:rPr>
          <w:rFonts w:ascii="Arial Narrow" w:hAnsi="Arial Narrow"/>
        </w:rPr>
        <w:t xml:space="preserve">A Score of </w:t>
      </w:r>
      <w:r w:rsidRPr="004770A8">
        <w:rPr>
          <w:rFonts w:ascii="Arial Narrow" w:hAnsi="Arial Narrow"/>
          <w:b/>
          <w:sz w:val="24"/>
        </w:rPr>
        <w:t>6-7</w:t>
      </w:r>
      <w:r w:rsidRPr="004770A8">
        <w:rPr>
          <w:rFonts w:ascii="Arial Narrow" w:hAnsi="Arial Narrow"/>
          <w:sz w:val="24"/>
        </w:rPr>
        <w:t xml:space="preserve"> </w:t>
      </w:r>
      <w:r>
        <w:rPr>
          <w:rFonts w:ascii="Arial Narrow" w:hAnsi="Arial Narrow"/>
        </w:rPr>
        <w:t>indicates that your team is not as healthy or effective as it could be</w:t>
      </w:r>
      <w:r w:rsidR="004770A8">
        <w:rPr>
          <w:rFonts w:ascii="Arial Narrow" w:hAnsi="Arial Narrow"/>
        </w:rPr>
        <w:t xml:space="preserve"> and needs to do some Healthy Leadership work before attempting any growth initiatives</w:t>
      </w:r>
      <w:r>
        <w:rPr>
          <w:rFonts w:ascii="Arial Narrow" w:hAnsi="Arial Narrow"/>
        </w:rPr>
        <w:t>.</w:t>
      </w:r>
    </w:p>
    <w:p w:rsidR="00CD4FF5" w:rsidRDefault="00CD4FF5" w:rsidP="00636D8D">
      <w:pPr>
        <w:rPr>
          <w:rFonts w:ascii="Arial Narrow" w:hAnsi="Arial Narrow"/>
        </w:rPr>
      </w:pPr>
      <w:r>
        <w:rPr>
          <w:rFonts w:ascii="Arial Narrow" w:hAnsi="Arial Narrow"/>
        </w:rPr>
        <w:t xml:space="preserve">A </w:t>
      </w:r>
      <w:r w:rsidR="004770A8">
        <w:rPr>
          <w:rFonts w:ascii="Arial Narrow" w:hAnsi="Arial Narrow"/>
        </w:rPr>
        <w:t xml:space="preserve">Score of </w:t>
      </w:r>
      <w:r w:rsidR="004770A8" w:rsidRPr="004770A8">
        <w:rPr>
          <w:rFonts w:ascii="Arial Narrow" w:hAnsi="Arial Narrow"/>
          <w:b/>
          <w:sz w:val="24"/>
        </w:rPr>
        <w:t>3-5</w:t>
      </w:r>
      <w:r w:rsidR="004770A8" w:rsidRPr="004770A8">
        <w:rPr>
          <w:rFonts w:ascii="Arial Narrow" w:hAnsi="Arial Narrow"/>
          <w:sz w:val="24"/>
        </w:rPr>
        <w:t xml:space="preserve"> </w:t>
      </w:r>
      <w:r w:rsidR="004770A8">
        <w:rPr>
          <w:rFonts w:ascii="Arial Narrow" w:hAnsi="Arial Narrow"/>
        </w:rPr>
        <w:t>indicates that your congregation’s leaders are probably working at cross-purposes and need to do some deep Healthy Leadership work to prevent decline.</w:t>
      </w:r>
    </w:p>
    <w:p w:rsidR="004770A8" w:rsidRDefault="004770A8" w:rsidP="004770A8">
      <w:pPr>
        <w:jc w:val="center"/>
        <w:rPr>
          <w:b/>
          <w:sz w:val="28"/>
          <w:u w:val="single"/>
        </w:rPr>
      </w:pPr>
      <w:r w:rsidRPr="004770A8">
        <w:rPr>
          <w:b/>
          <w:sz w:val="28"/>
          <w:u w:val="single"/>
        </w:rPr>
        <w:t>Strategies for Strengthening Your Leadership Team</w:t>
      </w:r>
    </w:p>
    <w:p w:rsidR="004770A8" w:rsidRPr="00E457A4" w:rsidRDefault="004770A8" w:rsidP="004770A8">
      <w:pPr>
        <w:spacing w:after="0"/>
        <w:rPr>
          <w:rFonts w:ascii="Arial Narrow" w:hAnsi="Arial Narrow"/>
          <w:b/>
        </w:rPr>
      </w:pPr>
      <w:r w:rsidRPr="00E457A4">
        <w:rPr>
          <w:rFonts w:ascii="Arial Narrow" w:hAnsi="Arial Narrow"/>
          <w:b/>
        </w:rPr>
        <w:t>Behavior #1: Building Trust</w:t>
      </w:r>
    </w:p>
    <w:p w:rsidR="004770A8" w:rsidRPr="00E457A4" w:rsidRDefault="004770A8" w:rsidP="004770A8">
      <w:pPr>
        <w:pStyle w:val="ListParagraph"/>
        <w:numPr>
          <w:ilvl w:val="0"/>
          <w:numId w:val="2"/>
        </w:numPr>
        <w:spacing w:after="0"/>
        <w:rPr>
          <w:rFonts w:ascii="Arial Narrow" w:hAnsi="Arial Narrow"/>
          <w:b/>
        </w:rPr>
      </w:pPr>
      <w:r w:rsidRPr="00E457A4">
        <w:rPr>
          <w:rFonts w:ascii="Arial Narrow" w:hAnsi="Arial Narrow"/>
        </w:rPr>
        <w:t>Identify and discuss individual strengths and challenges.  Strategize how to play to each other’s strengths</w:t>
      </w:r>
      <w:r w:rsidRPr="00E457A4">
        <w:rPr>
          <w:rFonts w:ascii="Arial Narrow" w:hAnsi="Arial Narrow"/>
          <w:b/>
        </w:rPr>
        <w:t>.</w:t>
      </w:r>
    </w:p>
    <w:p w:rsidR="004770A8" w:rsidRPr="00E457A4" w:rsidRDefault="004770A8" w:rsidP="004770A8">
      <w:pPr>
        <w:pStyle w:val="ListParagraph"/>
        <w:numPr>
          <w:ilvl w:val="0"/>
          <w:numId w:val="2"/>
        </w:numPr>
        <w:spacing w:after="0"/>
        <w:rPr>
          <w:rFonts w:ascii="Arial Narrow" w:hAnsi="Arial Narrow"/>
        </w:rPr>
      </w:pPr>
      <w:r w:rsidRPr="00E457A4">
        <w:rPr>
          <w:rFonts w:ascii="Arial Narrow" w:hAnsi="Arial Narrow"/>
        </w:rPr>
        <w:t>Spend “face” time together working on shared goals</w:t>
      </w:r>
      <w:r w:rsidR="00E457A4" w:rsidRPr="00E457A4">
        <w:rPr>
          <w:rFonts w:ascii="Arial Narrow" w:hAnsi="Arial Narrow"/>
        </w:rPr>
        <w:t xml:space="preserve"> &amp; meaningful metrics</w:t>
      </w:r>
      <w:r w:rsidRPr="00E457A4">
        <w:rPr>
          <w:rFonts w:ascii="Arial Narrow" w:hAnsi="Arial Narrow"/>
        </w:rPr>
        <w:t>.</w:t>
      </w:r>
    </w:p>
    <w:p w:rsidR="004770A8" w:rsidRPr="00E457A4" w:rsidRDefault="004770A8" w:rsidP="004770A8">
      <w:pPr>
        <w:spacing w:after="0"/>
        <w:rPr>
          <w:rFonts w:ascii="Arial Narrow" w:hAnsi="Arial Narrow"/>
        </w:rPr>
      </w:pPr>
    </w:p>
    <w:p w:rsidR="004770A8" w:rsidRPr="00E457A4" w:rsidRDefault="004770A8" w:rsidP="004770A8">
      <w:pPr>
        <w:spacing w:after="0"/>
        <w:rPr>
          <w:rFonts w:ascii="Arial Narrow" w:hAnsi="Arial Narrow"/>
          <w:b/>
        </w:rPr>
      </w:pPr>
      <w:r w:rsidRPr="00E457A4">
        <w:rPr>
          <w:rFonts w:ascii="Arial Narrow" w:hAnsi="Arial Narrow"/>
          <w:b/>
        </w:rPr>
        <w:t>Behavior #</w:t>
      </w:r>
      <w:r w:rsidRPr="00E457A4">
        <w:rPr>
          <w:rFonts w:ascii="Arial Narrow" w:hAnsi="Arial Narrow"/>
          <w:b/>
        </w:rPr>
        <w:t>2</w:t>
      </w:r>
      <w:r w:rsidRPr="00E457A4">
        <w:rPr>
          <w:rFonts w:ascii="Arial Narrow" w:hAnsi="Arial Narrow"/>
          <w:b/>
        </w:rPr>
        <w:t xml:space="preserve">: </w:t>
      </w:r>
      <w:r w:rsidRPr="00E457A4">
        <w:rPr>
          <w:rFonts w:ascii="Arial Narrow" w:hAnsi="Arial Narrow"/>
          <w:b/>
        </w:rPr>
        <w:t>Mastering Conflict</w:t>
      </w:r>
    </w:p>
    <w:p w:rsidR="004770A8" w:rsidRPr="00E457A4" w:rsidRDefault="004770A8" w:rsidP="004770A8">
      <w:pPr>
        <w:pStyle w:val="ListParagraph"/>
        <w:numPr>
          <w:ilvl w:val="0"/>
          <w:numId w:val="2"/>
        </w:numPr>
        <w:spacing w:after="0"/>
        <w:rPr>
          <w:rFonts w:ascii="Arial Narrow" w:hAnsi="Arial Narrow"/>
          <w:b/>
        </w:rPr>
      </w:pPr>
      <w:r w:rsidRPr="00E457A4">
        <w:rPr>
          <w:rFonts w:ascii="Arial Narrow" w:hAnsi="Arial Narrow"/>
        </w:rPr>
        <w:t>Develop a shared understanding of emotional systems (“Healthy Leadership”</w:t>
      </w:r>
      <w:r w:rsidR="00E457A4" w:rsidRPr="00E457A4">
        <w:rPr>
          <w:rFonts w:ascii="Arial Narrow" w:hAnsi="Arial Narrow"/>
        </w:rPr>
        <w:t xml:space="preserve">), </w:t>
      </w:r>
      <w:r w:rsidRPr="00E457A4">
        <w:rPr>
          <w:rFonts w:ascii="Arial Narrow" w:hAnsi="Arial Narrow"/>
        </w:rPr>
        <w:t xml:space="preserve">leading </w:t>
      </w:r>
      <w:r w:rsidR="00E457A4" w:rsidRPr="00E457A4">
        <w:rPr>
          <w:rFonts w:ascii="Arial Narrow" w:hAnsi="Arial Narrow"/>
        </w:rPr>
        <w:t>change and conflict styles.</w:t>
      </w:r>
    </w:p>
    <w:p w:rsidR="00E457A4" w:rsidRPr="00E457A4" w:rsidRDefault="00E457A4" w:rsidP="00E457A4">
      <w:pPr>
        <w:pStyle w:val="ListParagraph"/>
        <w:numPr>
          <w:ilvl w:val="0"/>
          <w:numId w:val="2"/>
        </w:numPr>
        <w:spacing w:after="0"/>
        <w:rPr>
          <w:rFonts w:ascii="Arial Narrow" w:hAnsi="Arial Narrow"/>
        </w:rPr>
      </w:pPr>
      <w:r w:rsidRPr="00E457A4">
        <w:rPr>
          <w:rFonts w:ascii="Arial Narrow" w:hAnsi="Arial Narrow"/>
        </w:rPr>
        <w:t xml:space="preserve">Establish and live into a leadership covenant. </w:t>
      </w:r>
    </w:p>
    <w:p w:rsidR="00E457A4" w:rsidRPr="00E457A4" w:rsidRDefault="00E457A4" w:rsidP="00E457A4">
      <w:pPr>
        <w:spacing w:after="0"/>
        <w:rPr>
          <w:rFonts w:ascii="Arial Narrow" w:hAnsi="Arial Narrow"/>
        </w:rPr>
      </w:pPr>
    </w:p>
    <w:p w:rsidR="00E457A4" w:rsidRPr="00E457A4" w:rsidRDefault="00E457A4" w:rsidP="00E457A4">
      <w:pPr>
        <w:spacing w:after="0"/>
        <w:rPr>
          <w:rFonts w:ascii="Arial Narrow" w:hAnsi="Arial Narrow"/>
          <w:b/>
        </w:rPr>
      </w:pPr>
      <w:r w:rsidRPr="00E457A4">
        <w:rPr>
          <w:rFonts w:ascii="Arial Narrow" w:hAnsi="Arial Narrow"/>
          <w:b/>
        </w:rPr>
        <w:t>Behavior #</w:t>
      </w:r>
      <w:r w:rsidRPr="00E457A4">
        <w:rPr>
          <w:rFonts w:ascii="Arial Narrow" w:hAnsi="Arial Narrow"/>
          <w:b/>
        </w:rPr>
        <w:t>3</w:t>
      </w:r>
      <w:r w:rsidRPr="00E457A4">
        <w:rPr>
          <w:rFonts w:ascii="Arial Narrow" w:hAnsi="Arial Narrow"/>
          <w:b/>
        </w:rPr>
        <w:t xml:space="preserve">: </w:t>
      </w:r>
      <w:r w:rsidRPr="00E457A4">
        <w:rPr>
          <w:rFonts w:ascii="Arial Narrow" w:hAnsi="Arial Narrow"/>
          <w:b/>
        </w:rPr>
        <w:t>Meeting Commitments</w:t>
      </w:r>
    </w:p>
    <w:p w:rsidR="00E457A4" w:rsidRPr="00E457A4" w:rsidRDefault="00E457A4" w:rsidP="00E457A4">
      <w:pPr>
        <w:pStyle w:val="ListParagraph"/>
        <w:numPr>
          <w:ilvl w:val="0"/>
          <w:numId w:val="2"/>
        </w:numPr>
        <w:spacing w:after="0"/>
        <w:rPr>
          <w:rFonts w:ascii="Arial Narrow" w:hAnsi="Arial Narrow"/>
          <w:b/>
        </w:rPr>
      </w:pPr>
      <w:r w:rsidRPr="00E457A4">
        <w:rPr>
          <w:rFonts w:ascii="Arial Narrow" w:hAnsi="Arial Narrow"/>
        </w:rPr>
        <w:t xml:space="preserve">Review commitments at the end of each meeting to ensure that all leaders have a shared understanding how the actions are aligned with the mission and of their </w:t>
      </w:r>
      <w:proofErr w:type="gramStart"/>
      <w:r w:rsidRPr="00E457A4">
        <w:rPr>
          <w:rFonts w:ascii="Arial Narrow" w:hAnsi="Arial Narrow"/>
        </w:rPr>
        <w:t>individual  responsibilities</w:t>
      </w:r>
      <w:proofErr w:type="gramEnd"/>
      <w:r w:rsidRPr="00E457A4">
        <w:rPr>
          <w:rFonts w:ascii="Arial Narrow" w:hAnsi="Arial Narrow"/>
        </w:rPr>
        <w:t>.</w:t>
      </w:r>
    </w:p>
    <w:p w:rsidR="00E457A4" w:rsidRPr="00E457A4" w:rsidRDefault="00E457A4" w:rsidP="00E457A4">
      <w:pPr>
        <w:pStyle w:val="ListParagraph"/>
        <w:numPr>
          <w:ilvl w:val="0"/>
          <w:numId w:val="2"/>
        </w:numPr>
        <w:spacing w:after="0"/>
        <w:rPr>
          <w:rFonts w:ascii="Arial Narrow" w:hAnsi="Arial Narrow"/>
        </w:rPr>
      </w:pPr>
      <w:r w:rsidRPr="00E457A4">
        <w:rPr>
          <w:rFonts w:ascii="Arial Narrow" w:hAnsi="Arial Narrow"/>
        </w:rPr>
        <w:t xml:space="preserve">Agree to “disagree in private” but be committed to being in alignment with the final decision of the team. </w:t>
      </w:r>
    </w:p>
    <w:p w:rsidR="00E457A4" w:rsidRPr="00E457A4" w:rsidRDefault="00E457A4" w:rsidP="00E457A4">
      <w:pPr>
        <w:spacing w:after="0"/>
        <w:rPr>
          <w:rFonts w:ascii="Arial Narrow" w:hAnsi="Arial Narrow"/>
        </w:rPr>
      </w:pPr>
    </w:p>
    <w:p w:rsidR="00E457A4" w:rsidRPr="00E457A4" w:rsidRDefault="00E457A4" w:rsidP="00E457A4">
      <w:pPr>
        <w:spacing w:after="0"/>
        <w:rPr>
          <w:rFonts w:ascii="Arial Narrow" w:hAnsi="Arial Narrow"/>
          <w:b/>
        </w:rPr>
      </w:pPr>
      <w:r w:rsidRPr="00E457A4">
        <w:rPr>
          <w:rFonts w:ascii="Arial Narrow" w:hAnsi="Arial Narrow"/>
          <w:b/>
        </w:rPr>
        <w:t>Behavior #</w:t>
      </w:r>
      <w:r>
        <w:rPr>
          <w:rFonts w:ascii="Arial Narrow" w:hAnsi="Arial Narrow"/>
          <w:b/>
        </w:rPr>
        <w:t>4</w:t>
      </w:r>
      <w:r w:rsidRPr="00E457A4">
        <w:rPr>
          <w:rFonts w:ascii="Arial Narrow" w:hAnsi="Arial Narrow"/>
          <w:b/>
        </w:rPr>
        <w:t xml:space="preserve">: </w:t>
      </w:r>
      <w:r w:rsidRPr="00E457A4">
        <w:rPr>
          <w:rFonts w:ascii="Arial Narrow" w:hAnsi="Arial Narrow"/>
          <w:b/>
        </w:rPr>
        <w:t>Mutual Accountability</w:t>
      </w:r>
    </w:p>
    <w:p w:rsidR="00E457A4" w:rsidRPr="00E457A4" w:rsidRDefault="00E457A4" w:rsidP="00E457A4">
      <w:pPr>
        <w:pStyle w:val="ListParagraph"/>
        <w:numPr>
          <w:ilvl w:val="0"/>
          <w:numId w:val="2"/>
        </w:numPr>
        <w:spacing w:after="0"/>
        <w:rPr>
          <w:rFonts w:ascii="Arial Narrow" w:hAnsi="Arial Narrow"/>
          <w:b/>
        </w:rPr>
      </w:pPr>
      <w:r w:rsidRPr="00E457A4">
        <w:rPr>
          <w:rFonts w:ascii="Arial Narrow" w:hAnsi="Arial Narrow"/>
        </w:rPr>
        <w:t>Explicitly communicate expectations and levels of commitment</w:t>
      </w:r>
    </w:p>
    <w:p w:rsidR="00E457A4" w:rsidRPr="00E457A4" w:rsidRDefault="00E457A4" w:rsidP="00E457A4">
      <w:pPr>
        <w:pStyle w:val="ListParagraph"/>
        <w:numPr>
          <w:ilvl w:val="0"/>
          <w:numId w:val="2"/>
        </w:numPr>
        <w:spacing w:after="0"/>
        <w:rPr>
          <w:rFonts w:ascii="Arial Narrow" w:hAnsi="Arial Narrow"/>
        </w:rPr>
      </w:pPr>
      <w:r w:rsidRPr="00E457A4">
        <w:rPr>
          <w:rFonts w:ascii="Arial Narrow" w:hAnsi="Arial Narrow"/>
        </w:rPr>
        <w:t xml:space="preserve">Regularly assess the contributions of all of the leaders against shared goals &amp; metrics. </w:t>
      </w:r>
    </w:p>
    <w:p w:rsidR="00E457A4" w:rsidRPr="00E457A4" w:rsidRDefault="00E457A4" w:rsidP="00E457A4">
      <w:pPr>
        <w:spacing w:after="0"/>
        <w:rPr>
          <w:rFonts w:ascii="Arial Narrow" w:hAnsi="Arial Narrow"/>
        </w:rPr>
      </w:pPr>
    </w:p>
    <w:p w:rsidR="00E457A4" w:rsidRPr="00E457A4" w:rsidRDefault="00E457A4" w:rsidP="00E457A4">
      <w:pPr>
        <w:spacing w:after="0"/>
        <w:rPr>
          <w:rFonts w:ascii="Arial Narrow" w:hAnsi="Arial Narrow"/>
          <w:b/>
        </w:rPr>
      </w:pPr>
      <w:r w:rsidRPr="00E457A4">
        <w:rPr>
          <w:rFonts w:ascii="Arial Narrow" w:hAnsi="Arial Narrow"/>
          <w:b/>
        </w:rPr>
        <w:t>Behavior #</w:t>
      </w:r>
      <w:r>
        <w:rPr>
          <w:rFonts w:ascii="Arial Narrow" w:hAnsi="Arial Narrow"/>
          <w:b/>
        </w:rPr>
        <w:t>5</w:t>
      </w:r>
      <w:r w:rsidRPr="00E457A4">
        <w:rPr>
          <w:rFonts w:ascii="Arial Narrow" w:hAnsi="Arial Narrow"/>
          <w:b/>
        </w:rPr>
        <w:t xml:space="preserve">: </w:t>
      </w:r>
      <w:r>
        <w:rPr>
          <w:rFonts w:ascii="Arial Narrow" w:hAnsi="Arial Narrow"/>
          <w:b/>
        </w:rPr>
        <w:t>Focusing on Goals</w:t>
      </w:r>
    </w:p>
    <w:p w:rsidR="00E457A4" w:rsidRPr="00E457A4" w:rsidRDefault="00E457A4" w:rsidP="00E457A4">
      <w:pPr>
        <w:pStyle w:val="ListParagraph"/>
        <w:numPr>
          <w:ilvl w:val="0"/>
          <w:numId w:val="2"/>
        </w:numPr>
        <w:spacing w:after="0"/>
        <w:rPr>
          <w:rFonts w:ascii="Arial Narrow" w:hAnsi="Arial Narrow"/>
          <w:b/>
        </w:rPr>
      </w:pPr>
      <w:r>
        <w:rPr>
          <w:rFonts w:ascii="Arial Narrow" w:hAnsi="Arial Narrow"/>
        </w:rPr>
        <w:t>Leaders at all levels set and measure their contribution against annual goals and metrics.</w:t>
      </w:r>
    </w:p>
    <w:p w:rsidR="004770A8" w:rsidRDefault="00E457A4" w:rsidP="00E457A4">
      <w:pPr>
        <w:pStyle w:val="ListParagraph"/>
        <w:numPr>
          <w:ilvl w:val="0"/>
          <w:numId w:val="2"/>
        </w:numPr>
        <w:spacing w:after="0"/>
        <w:rPr>
          <w:rFonts w:ascii="Arial Narrow" w:hAnsi="Arial Narrow"/>
        </w:rPr>
      </w:pPr>
      <w:r w:rsidRPr="00E457A4">
        <w:rPr>
          <w:rFonts w:ascii="Arial Narrow" w:hAnsi="Arial Narrow"/>
        </w:rPr>
        <w:t>When goals are achieved, there is celebration by the whole congregation and leaders are honored for their work.</w:t>
      </w:r>
    </w:p>
    <w:p w:rsidR="006E2232" w:rsidRDefault="006E2232" w:rsidP="006E2232">
      <w:pPr>
        <w:spacing w:after="0"/>
        <w:jc w:val="right"/>
        <w:rPr>
          <w:rFonts w:ascii="Arial Narrow" w:hAnsi="Arial Narrow"/>
          <w:sz w:val="18"/>
        </w:rPr>
      </w:pPr>
    </w:p>
    <w:p w:rsidR="004770A8" w:rsidRPr="006E2232" w:rsidRDefault="006E2232" w:rsidP="006E2232">
      <w:pPr>
        <w:spacing w:after="0"/>
        <w:jc w:val="right"/>
        <w:rPr>
          <w:rFonts w:ascii="Arial Narrow" w:hAnsi="Arial Narrow"/>
          <w:b/>
          <w:sz w:val="18"/>
        </w:rPr>
      </w:pPr>
      <w:r w:rsidRPr="006E2232">
        <w:rPr>
          <w:rFonts w:ascii="Arial Narrow" w:hAnsi="Arial Narrow"/>
          <w:sz w:val="18"/>
        </w:rPr>
        <w:t>Based on</w:t>
      </w:r>
      <w:r w:rsidRPr="006E2232">
        <w:rPr>
          <w:rFonts w:ascii="Arial Narrow" w:hAnsi="Arial Narrow"/>
          <w:b/>
          <w:sz w:val="18"/>
        </w:rPr>
        <w:t xml:space="preserve"> </w:t>
      </w:r>
      <w:proofErr w:type="gramStart"/>
      <w:r w:rsidRPr="006E2232">
        <w:rPr>
          <w:rFonts w:ascii="Arial Narrow" w:hAnsi="Arial Narrow"/>
          <w:b/>
          <w:i/>
          <w:sz w:val="18"/>
        </w:rPr>
        <w:t>The</w:t>
      </w:r>
      <w:proofErr w:type="gramEnd"/>
      <w:r w:rsidRPr="006E2232">
        <w:rPr>
          <w:rFonts w:ascii="Arial Narrow" w:hAnsi="Arial Narrow"/>
          <w:b/>
          <w:i/>
          <w:sz w:val="18"/>
        </w:rPr>
        <w:t xml:space="preserve"> Advantage:  Why Organizational Health Trumps Everything Else…</w:t>
      </w:r>
      <w:r w:rsidRPr="006E2232">
        <w:rPr>
          <w:rFonts w:ascii="Arial Narrow" w:hAnsi="Arial Narrow"/>
          <w:b/>
          <w:sz w:val="18"/>
        </w:rPr>
        <w:t xml:space="preserve"> </w:t>
      </w:r>
      <w:r w:rsidRPr="006E2232">
        <w:rPr>
          <w:rFonts w:ascii="Arial Narrow" w:hAnsi="Arial Narrow"/>
          <w:sz w:val="18"/>
        </w:rPr>
        <w:t>by Patrick Lencioni</w:t>
      </w:r>
    </w:p>
    <w:sectPr w:rsidR="004770A8" w:rsidRPr="006E2232" w:rsidSect="006E2232">
      <w:pgSz w:w="12240" w:h="15840"/>
      <w:pgMar w:top="153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356AD"/>
    <w:multiLevelType w:val="hybridMultilevel"/>
    <w:tmpl w:val="07D6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062A3C"/>
    <w:multiLevelType w:val="hybridMultilevel"/>
    <w:tmpl w:val="EE46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8D"/>
    <w:rsid w:val="000532EA"/>
    <w:rsid w:val="000F12A3"/>
    <w:rsid w:val="001727CD"/>
    <w:rsid w:val="001F07F9"/>
    <w:rsid w:val="004770A8"/>
    <w:rsid w:val="004F2E91"/>
    <w:rsid w:val="00636D8D"/>
    <w:rsid w:val="006E2232"/>
    <w:rsid w:val="00A15257"/>
    <w:rsid w:val="00CD4FF5"/>
    <w:rsid w:val="00DD7F7B"/>
    <w:rsid w:val="00E4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70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7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B2C6A-2B90-4D1B-870B-85D8DBD5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Renee Ruchotzke</dc:creator>
  <cp:lastModifiedBy>Rev. Renee Ruchotzke</cp:lastModifiedBy>
  <cp:revision>5</cp:revision>
  <cp:lastPrinted>2014-09-18T22:45:00Z</cp:lastPrinted>
  <dcterms:created xsi:type="dcterms:W3CDTF">2014-09-18T19:31:00Z</dcterms:created>
  <dcterms:modified xsi:type="dcterms:W3CDTF">2014-09-18T22:48:00Z</dcterms:modified>
</cp:coreProperties>
</file>