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FB98" w14:textId="08E53E4D" w:rsidR="00777149" w:rsidRPr="009A5B89" w:rsidRDefault="00777149" w:rsidP="00777149">
      <w:pPr>
        <w:pStyle w:val="HandoutHead"/>
      </w:pPr>
      <w:r w:rsidRPr="009A5B89">
        <w:t xml:space="preserve">Handout </w:t>
      </w:r>
      <w:r w:rsidR="008E4E25">
        <w:t>1</w:t>
      </w:r>
      <w:r w:rsidR="00501501">
        <w:t>1</w:t>
      </w:r>
      <w:r w:rsidRPr="009A5B89">
        <w:t>.1: Recommended Multimedia Resources</w:t>
      </w:r>
    </w:p>
    <w:p w14:paraId="7F2EA45F" w14:textId="77777777" w:rsidR="008E4E25" w:rsidRPr="009A5B89" w:rsidRDefault="008E4E25" w:rsidP="008E4E25"/>
    <w:p w14:paraId="18E8568D" w14:textId="77777777" w:rsidR="00F01511" w:rsidRPr="00C32BE2" w:rsidRDefault="00F01511" w:rsidP="00F01511">
      <w:pPr>
        <w:pStyle w:val="body"/>
        <w:spacing w:line="276" w:lineRule="auto"/>
        <w:rPr>
          <w:b/>
          <w:bCs/>
        </w:rPr>
      </w:pPr>
      <w:r>
        <w:rPr>
          <w:b/>
          <w:bCs/>
        </w:rPr>
        <w:t>Three Options for an Unintended Pregnancy</w:t>
      </w:r>
    </w:p>
    <w:p w14:paraId="244D3132" w14:textId="77777777" w:rsidR="00F01511" w:rsidRDefault="00F01511" w:rsidP="00F01511">
      <w:pPr>
        <w:pStyle w:val="body"/>
        <w:spacing w:line="276" w:lineRule="auto"/>
      </w:pPr>
      <w:r>
        <w:t>These websites straightforwardly present the options—parenting, adoption, and abortion—and ways for adults can support youth decision-making:</w:t>
      </w:r>
    </w:p>
    <w:p w14:paraId="40651A10" w14:textId="77777777" w:rsidR="00F01511" w:rsidRDefault="00F01511" w:rsidP="00F01511">
      <w:pPr>
        <w:pStyle w:val="body"/>
        <w:numPr>
          <w:ilvl w:val="0"/>
          <w:numId w:val="5"/>
        </w:numPr>
        <w:spacing w:line="276" w:lineRule="auto"/>
      </w:pPr>
      <w:hyperlink r:id="rId5" w:history="1">
        <w:r w:rsidRPr="00C32BE2">
          <w:rPr>
            <w:rStyle w:val="Hyperlink"/>
          </w:rPr>
          <w:t>“Help Pregnant Teens Know Their Options,”</w:t>
        </w:r>
      </w:hyperlink>
      <w:r>
        <w:t xml:space="preserve"> American Academy of Pediatrics</w:t>
      </w:r>
    </w:p>
    <w:p w14:paraId="01A5BBEC" w14:textId="77777777" w:rsidR="00F01511" w:rsidRDefault="00F01511" w:rsidP="00F01511">
      <w:pPr>
        <w:pStyle w:val="body"/>
        <w:numPr>
          <w:ilvl w:val="0"/>
          <w:numId w:val="5"/>
        </w:numPr>
        <w:spacing w:line="276" w:lineRule="auto"/>
      </w:pPr>
      <w:hyperlink r:id="rId6" w:history="1">
        <w:r w:rsidRPr="00F8101A">
          <w:rPr>
            <w:rStyle w:val="Hyperlink"/>
          </w:rPr>
          <w:t>“Pregnancy Options,”</w:t>
        </w:r>
      </w:hyperlink>
      <w:r>
        <w:t xml:space="preserve"> Planned Parenthood</w:t>
      </w:r>
    </w:p>
    <w:p w14:paraId="4E26F39F" w14:textId="77777777" w:rsidR="00F01511" w:rsidRDefault="00F01511" w:rsidP="00F01511">
      <w:pPr>
        <w:pStyle w:val="body"/>
        <w:numPr>
          <w:ilvl w:val="0"/>
          <w:numId w:val="5"/>
        </w:numPr>
        <w:spacing w:line="276" w:lineRule="auto"/>
      </w:pPr>
      <w:hyperlink r:id="rId7" w:history="1">
        <w:r w:rsidRPr="00435C7F">
          <w:rPr>
            <w:rStyle w:val="Hyperlink"/>
          </w:rPr>
          <w:t>“Pregnancy Options Workbook”</w:t>
        </w:r>
      </w:hyperlink>
      <w:r>
        <w:t xml:space="preserve"> by Peg Johnston</w:t>
      </w:r>
    </w:p>
    <w:p w14:paraId="475CFF04" w14:textId="77777777" w:rsidR="00F01511" w:rsidRDefault="00F01511" w:rsidP="00F01511">
      <w:pPr>
        <w:pStyle w:val="body"/>
        <w:spacing w:line="276" w:lineRule="auto"/>
      </w:pPr>
    </w:p>
    <w:p w14:paraId="55B0231B" w14:textId="77777777" w:rsidR="00F01511" w:rsidRDefault="00F01511" w:rsidP="00F01511">
      <w:pPr>
        <w:pStyle w:val="body"/>
        <w:spacing w:line="276" w:lineRule="auto"/>
        <w:rPr>
          <w:b/>
          <w:bCs/>
        </w:rPr>
      </w:pPr>
      <w:r w:rsidRPr="00FC24C7">
        <w:rPr>
          <w:b/>
          <w:bCs/>
        </w:rPr>
        <w:t>Coping with an Unintended Pregnancy</w:t>
      </w:r>
    </w:p>
    <w:p w14:paraId="613F96CD" w14:textId="77777777" w:rsidR="00F01511" w:rsidRPr="006226F2" w:rsidRDefault="00F01511" w:rsidP="00F01511">
      <w:pPr>
        <w:pStyle w:val="body"/>
        <w:spacing w:line="276" w:lineRule="auto"/>
        <w:rPr>
          <w:b/>
          <w:bCs/>
          <w:i/>
          <w:iCs/>
        </w:rPr>
      </w:pPr>
      <w:r w:rsidRPr="006226F2">
        <w:rPr>
          <w:b/>
          <w:bCs/>
          <w:i/>
          <w:iCs/>
        </w:rPr>
        <w:t>For Parents and Caregivers</w:t>
      </w:r>
    </w:p>
    <w:p w14:paraId="5F892810" w14:textId="77777777" w:rsidR="00F01511" w:rsidRDefault="00F01511" w:rsidP="00F01511">
      <w:pPr>
        <w:pStyle w:val="body"/>
        <w:numPr>
          <w:ilvl w:val="0"/>
          <w:numId w:val="4"/>
        </w:numPr>
        <w:spacing w:line="276" w:lineRule="auto"/>
      </w:pPr>
      <w:r>
        <w:t xml:space="preserve">The </w:t>
      </w:r>
      <w:hyperlink r:id="rId8" w:history="1">
        <w:r w:rsidRPr="006226F2">
          <w:rPr>
            <w:rStyle w:val="Hyperlink"/>
          </w:rPr>
          <w:t>Teenage Pregnancy page</w:t>
        </w:r>
      </w:hyperlink>
      <w:r>
        <w:t xml:space="preserve"> on the Family Lives (U.K.) website offers comprehensive, calm guidance for adults seeking to support their children around an unexpected pregnancy. The </w:t>
      </w:r>
      <w:hyperlink r:id="rId9" w:history="1">
        <w:r w:rsidRPr="006226F2">
          <w:rPr>
            <w:rStyle w:val="Hyperlink"/>
          </w:rPr>
          <w:t>embedded video</w:t>
        </w:r>
      </w:hyperlink>
      <w:r>
        <w:t xml:space="preserve"> from ParentChannel.tv (4:37) discusses options and support in more detail.</w:t>
      </w:r>
    </w:p>
    <w:p w14:paraId="2BD2D5BD" w14:textId="77777777" w:rsidR="00F01511" w:rsidRDefault="00F01511" w:rsidP="00F01511">
      <w:pPr>
        <w:pStyle w:val="bullets"/>
        <w:numPr>
          <w:ilvl w:val="0"/>
          <w:numId w:val="4"/>
        </w:numPr>
        <w:tabs>
          <w:tab w:val="left" w:pos="720"/>
        </w:tabs>
        <w:spacing w:line="276" w:lineRule="auto"/>
      </w:pPr>
      <w:r>
        <w:t xml:space="preserve">The Abortion Conversation Projects provides a web page and downloadable handout with guidance for parents, </w:t>
      </w:r>
      <w:hyperlink r:id="rId10" w:history="1">
        <w:r w:rsidRPr="000C13F8">
          <w:rPr>
            <w:rStyle w:val="Hyperlink"/>
          </w:rPr>
          <w:t>“Mom, Dad, I’m Pregnant…”</w:t>
        </w:r>
      </w:hyperlink>
    </w:p>
    <w:p w14:paraId="525E8B07" w14:textId="77777777" w:rsidR="00F01511" w:rsidRPr="006226F2" w:rsidRDefault="00F01511" w:rsidP="00F01511">
      <w:pPr>
        <w:pStyle w:val="body"/>
        <w:spacing w:line="276" w:lineRule="auto"/>
        <w:rPr>
          <w:b/>
          <w:bCs/>
          <w:i/>
          <w:iCs/>
        </w:rPr>
      </w:pPr>
      <w:r w:rsidRPr="006226F2">
        <w:rPr>
          <w:b/>
          <w:bCs/>
          <w:i/>
          <w:iCs/>
        </w:rPr>
        <w:t>To Share with Youth</w:t>
      </w:r>
    </w:p>
    <w:p w14:paraId="10085D71" w14:textId="77777777" w:rsidR="00F01511" w:rsidRDefault="00F01511" w:rsidP="00F01511">
      <w:pPr>
        <w:pStyle w:val="body"/>
        <w:numPr>
          <w:ilvl w:val="0"/>
          <w:numId w:val="6"/>
        </w:numPr>
        <w:spacing w:line="276" w:lineRule="auto"/>
      </w:pPr>
      <w:hyperlink r:id="rId11" w:history="1">
        <w:r w:rsidRPr="00FC24C7">
          <w:rPr>
            <w:rStyle w:val="Hyperlink"/>
          </w:rPr>
          <w:t>“Tips for Safer Sex and Pregnancy Prevention”</w:t>
        </w:r>
      </w:hyperlink>
      <w:r>
        <w:t xml:space="preserve"> animated video (4:13) from AMAZE</w:t>
      </w:r>
    </w:p>
    <w:p w14:paraId="2BF57FFC" w14:textId="77777777" w:rsidR="00F01511" w:rsidRDefault="00F01511" w:rsidP="00F01511">
      <w:pPr>
        <w:pStyle w:val="body"/>
        <w:numPr>
          <w:ilvl w:val="0"/>
          <w:numId w:val="6"/>
        </w:numPr>
        <w:spacing w:line="276" w:lineRule="auto"/>
      </w:pPr>
      <w:hyperlink r:id="rId12" w:history="1">
        <w:r w:rsidRPr="00B473C5">
          <w:rPr>
            <w:rStyle w:val="Hyperlink"/>
          </w:rPr>
          <w:t>“I’m Pregnant – What Do I Do Now?”</w:t>
        </w:r>
      </w:hyperlink>
      <w:r>
        <w:t xml:space="preserve"> on the website of Planned Parenthood. This is part of the </w:t>
      </w:r>
      <w:hyperlink r:id="rId13" w:history="1">
        <w:r w:rsidRPr="00B473C5">
          <w:rPr>
            <w:rStyle w:val="Hyperlink"/>
          </w:rPr>
          <w:t>“For Teens” section</w:t>
        </w:r>
      </w:hyperlink>
      <w:r>
        <w:t xml:space="preserve"> of the Planned Parenthood Federation of America website.</w:t>
      </w:r>
    </w:p>
    <w:p w14:paraId="043BA86A" w14:textId="77777777" w:rsidR="00F01511" w:rsidRDefault="00F01511" w:rsidP="00F01511">
      <w:pPr>
        <w:pStyle w:val="body"/>
        <w:spacing w:line="276" w:lineRule="auto"/>
        <w:ind w:left="720"/>
      </w:pPr>
    </w:p>
    <w:p w14:paraId="7FB89104" w14:textId="77777777" w:rsidR="00F01511" w:rsidRPr="00843E3D" w:rsidRDefault="00F01511" w:rsidP="00F01511">
      <w:pPr>
        <w:rPr>
          <w:rFonts w:cs="Arial"/>
          <w:b/>
          <w:bCs/>
          <w:szCs w:val="24"/>
        </w:rPr>
      </w:pPr>
      <w:r>
        <w:rPr>
          <w:rFonts w:cs="Arial"/>
          <w:b/>
          <w:bCs/>
          <w:szCs w:val="24"/>
        </w:rPr>
        <w:t xml:space="preserve">Used in </w:t>
      </w:r>
      <w:r w:rsidRPr="00843E3D">
        <w:rPr>
          <w:rFonts w:cs="Arial"/>
          <w:b/>
          <w:bCs/>
          <w:szCs w:val="24"/>
        </w:rPr>
        <w:t>This Session</w:t>
      </w:r>
    </w:p>
    <w:p w14:paraId="66A05497" w14:textId="77777777" w:rsidR="00F01511" w:rsidRDefault="00F01511" w:rsidP="00F01511">
      <w:pPr>
        <w:rPr>
          <w:rFonts w:cs="Arial"/>
          <w:szCs w:val="24"/>
        </w:rPr>
      </w:pPr>
      <w:r>
        <w:rPr>
          <w:rFonts w:cs="Arial"/>
          <w:szCs w:val="24"/>
        </w:rPr>
        <w:t xml:space="preserve">Blog post, </w:t>
      </w:r>
      <w:hyperlink r:id="rId14" w:history="1">
        <w:r w:rsidRPr="00843E3D">
          <w:rPr>
            <w:rStyle w:val="Hyperlink"/>
            <w:rFonts w:cs="Arial"/>
            <w:szCs w:val="24"/>
          </w:rPr>
          <w:t>“Shame &amp; Stigma: How It Makes Young Moms and Dads Feel”</w:t>
        </w:r>
      </w:hyperlink>
      <w:r>
        <w:rPr>
          <w:rFonts w:cs="Arial"/>
          <w:szCs w:val="24"/>
        </w:rPr>
        <w:t xml:space="preserve"> by Natasha Vianna on the Scarleteen website</w:t>
      </w:r>
    </w:p>
    <w:p w14:paraId="2FDA14BA" w14:textId="77777777" w:rsidR="00F01511" w:rsidRDefault="00F01511" w:rsidP="00F01511">
      <w:pPr>
        <w:rPr>
          <w:rFonts w:cs="Arial"/>
          <w:szCs w:val="24"/>
        </w:rPr>
      </w:pPr>
      <w:r>
        <w:rPr>
          <w:rFonts w:cs="Arial"/>
          <w:szCs w:val="24"/>
        </w:rPr>
        <w:t xml:space="preserve">Video, </w:t>
      </w:r>
      <w:hyperlink r:id="rId15" w:history="1">
        <w:r w:rsidRPr="00196E2F">
          <w:rPr>
            <w:rStyle w:val="Hyperlink"/>
            <w:rFonts w:cs="Arial"/>
            <w:szCs w:val="24"/>
          </w:rPr>
          <w:t>“Denise X Youth Testify”</w:t>
        </w:r>
      </w:hyperlink>
      <w:r w:rsidRPr="00196E2F">
        <w:rPr>
          <w:rFonts w:cs="Arial"/>
          <w:szCs w:val="24"/>
        </w:rPr>
        <w:t xml:space="preserve"> (7:01)</w:t>
      </w:r>
      <w:r>
        <w:rPr>
          <w:rFonts w:cs="Arial"/>
          <w:szCs w:val="24"/>
        </w:rPr>
        <w:t>,</w:t>
      </w:r>
      <w:r w:rsidRPr="00196E2F">
        <w:rPr>
          <w:rFonts w:cs="Arial"/>
          <w:szCs w:val="24"/>
        </w:rPr>
        <w:t xml:space="preserve"> from the Youth Testify project created by We Testify, an advocacy group for abortion access, and Advocates for Youth, an organization that supports youth in demanding sexual health, rights, and justice.</w:t>
      </w:r>
    </w:p>
    <w:p w14:paraId="5C59DE50" w14:textId="77777777" w:rsidR="00F01511" w:rsidRDefault="00F01511" w:rsidP="00F01511">
      <w:pPr>
        <w:pStyle w:val="body"/>
        <w:spacing w:line="276" w:lineRule="auto"/>
      </w:pPr>
    </w:p>
    <w:p w14:paraId="7EB28C7C" w14:textId="77777777" w:rsidR="00F01511" w:rsidRPr="00843E3D" w:rsidRDefault="00F01511" w:rsidP="00F01511">
      <w:pPr>
        <w:rPr>
          <w:rFonts w:cs="Arial"/>
          <w:b/>
          <w:bCs/>
          <w:szCs w:val="24"/>
        </w:rPr>
      </w:pPr>
      <w:r w:rsidRPr="00843E3D">
        <w:rPr>
          <w:rFonts w:cs="Arial"/>
          <w:b/>
          <w:bCs/>
          <w:szCs w:val="24"/>
        </w:rPr>
        <w:t>Additional Video</w:t>
      </w:r>
    </w:p>
    <w:p w14:paraId="22C460B1" w14:textId="77777777" w:rsidR="00F01511" w:rsidRDefault="00F01511" w:rsidP="00F01511">
      <w:pPr>
        <w:rPr>
          <w:rFonts w:cs="Arial"/>
          <w:szCs w:val="24"/>
        </w:rPr>
      </w:pPr>
      <w:hyperlink r:id="rId16" w:history="1">
        <w:r w:rsidRPr="00C739BD">
          <w:rPr>
            <w:rStyle w:val="Hyperlink"/>
            <w:rFonts w:cs="Arial"/>
            <w:szCs w:val="24"/>
          </w:rPr>
          <w:t>“I Think She Was a She”</w:t>
        </w:r>
      </w:hyperlink>
      <w:r>
        <w:rPr>
          <w:rFonts w:cs="Arial"/>
          <w:szCs w:val="24"/>
        </w:rPr>
        <w:t xml:space="preserve"> (3:53), spoken word performance by a young woman,</w:t>
      </w:r>
      <w:r w:rsidRPr="00843E3D">
        <w:rPr>
          <w:rFonts w:cs="Arial"/>
          <w:szCs w:val="24"/>
        </w:rPr>
        <w:t xml:space="preserve"> </w:t>
      </w:r>
      <w:r w:rsidRPr="00FC5191">
        <w:rPr>
          <w:rFonts w:cs="Arial"/>
          <w:szCs w:val="24"/>
        </w:rPr>
        <w:t>Leyla Josephine</w:t>
      </w:r>
      <w:r>
        <w:rPr>
          <w:rFonts w:cs="Arial"/>
          <w:szCs w:val="24"/>
        </w:rPr>
        <w:t xml:space="preserve">, explores feelings and politics around her decision to have an abortion. </w:t>
      </w:r>
    </w:p>
    <w:p w14:paraId="6D1A1EC1" w14:textId="220437CF" w:rsidR="00DA5BC2" w:rsidRPr="00F01511" w:rsidRDefault="00F01511" w:rsidP="00F01511">
      <w:pPr>
        <w:rPr>
          <w:rFonts w:cs="Arial"/>
          <w:szCs w:val="24"/>
        </w:rPr>
      </w:pPr>
      <w:hyperlink r:id="rId17" w:history="1">
        <w:r w:rsidRPr="00C739BD">
          <w:rPr>
            <w:rStyle w:val="Hyperlink"/>
            <w:rFonts w:cs="Arial"/>
            <w:szCs w:val="24"/>
          </w:rPr>
          <w:t xml:space="preserve">“Abortion and Parental Involvement” </w:t>
        </w:r>
      </w:hyperlink>
      <w:r>
        <w:rPr>
          <w:rFonts w:cs="Arial"/>
          <w:szCs w:val="24"/>
        </w:rPr>
        <w:t>(7:59) from Advocates for Youth/Youth Testify includes three young women’s testimonies focused on their situations as minors facing unintended pregnancy.</w:t>
      </w:r>
    </w:p>
    <w:sectPr w:rsidR="00DA5BC2" w:rsidRPr="00F0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ody CS)">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4529"/>
    <w:multiLevelType w:val="hybridMultilevel"/>
    <w:tmpl w:val="0F40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94E3B"/>
    <w:multiLevelType w:val="hybridMultilevel"/>
    <w:tmpl w:val="F586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007C"/>
    <w:multiLevelType w:val="hybridMultilevel"/>
    <w:tmpl w:val="CBFABA0C"/>
    <w:lvl w:ilvl="0" w:tplc="25C420CE">
      <w:start w:val="1"/>
      <w:numFmt w:val="bullet"/>
      <w:pStyle w:val="checkbox"/>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5738D6"/>
    <w:multiLevelType w:val="hybridMultilevel"/>
    <w:tmpl w:val="703AD3A0"/>
    <w:lvl w:ilvl="0" w:tplc="505A1C06">
      <w:start w:val="1"/>
      <w:numFmt w:val="bullet"/>
      <w:pStyle w:val="sub-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9A4973"/>
    <w:multiLevelType w:val="hybridMultilevel"/>
    <w:tmpl w:val="0BA4F650"/>
    <w:lvl w:ilvl="0" w:tplc="F62479E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67702"/>
    <w:multiLevelType w:val="hybridMultilevel"/>
    <w:tmpl w:val="943E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6930"/>
    <w:rsid w:val="00016930"/>
    <w:rsid w:val="001676E3"/>
    <w:rsid w:val="00171DFB"/>
    <w:rsid w:val="00501501"/>
    <w:rsid w:val="0055046A"/>
    <w:rsid w:val="006A6846"/>
    <w:rsid w:val="006B63AD"/>
    <w:rsid w:val="0072205D"/>
    <w:rsid w:val="00777149"/>
    <w:rsid w:val="00800D43"/>
    <w:rsid w:val="008E4E25"/>
    <w:rsid w:val="00DA5BC2"/>
    <w:rsid w:val="00F015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B76B"/>
  <w15:chartTrackingRefBased/>
  <w15:docId w15:val="{56C87ED8-7B76-402B-81C6-4759055B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30"/>
    <w:pPr>
      <w:spacing w:after="0"/>
    </w:pPr>
    <w:rPr>
      <w:rFonts w:ascii="Arial" w:hAnsi="Arial"/>
      <w:sz w:val="24"/>
    </w:rPr>
  </w:style>
  <w:style w:type="paragraph" w:styleId="Heading2">
    <w:name w:val="heading 2"/>
    <w:basedOn w:val="Normal"/>
    <w:next w:val="Normal"/>
    <w:link w:val="Heading2Char"/>
    <w:uiPriority w:val="9"/>
    <w:semiHidden/>
    <w:unhideWhenUsed/>
    <w:qFormat/>
    <w:rsid w:val="006B63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6930"/>
    <w:pPr>
      <w:keepNext/>
      <w:keepLines/>
      <w:tabs>
        <w:tab w:val="right" w:pos="9000"/>
      </w:tabs>
      <w:outlineLvl w:val="2"/>
    </w:pPr>
    <w:rPr>
      <w:rFonts w:eastAsiaTheme="majorEastAsia" w:cs="Times New Roman (Headings C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6930"/>
    <w:rPr>
      <w:rFonts w:ascii="Arial" w:eastAsiaTheme="majorEastAsia" w:hAnsi="Arial" w:cs="Times New Roman (Headings CS)"/>
      <w:b/>
      <w:sz w:val="24"/>
      <w:szCs w:val="24"/>
    </w:rPr>
  </w:style>
  <w:style w:type="paragraph" w:customStyle="1" w:styleId="bullet">
    <w:name w:val="bullet"/>
    <w:basedOn w:val="ListParagraph"/>
    <w:qFormat/>
    <w:rsid w:val="00016930"/>
    <w:pPr>
      <w:numPr>
        <w:numId w:val="1"/>
      </w:numPr>
      <w:tabs>
        <w:tab w:val="num" w:pos="360"/>
      </w:tabs>
      <w:ind w:firstLine="0"/>
      <w:contextualSpacing w:val="0"/>
    </w:pPr>
    <w:rPr>
      <w:rFonts w:eastAsia="MS Mincho" w:cs="Arial"/>
      <w:szCs w:val="24"/>
    </w:rPr>
  </w:style>
  <w:style w:type="paragraph" w:customStyle="1" w:styleId="HandoutHead">
    <w:name w:val="Handout Head"/>
    <w:basedOn w:val="Normal"/>
    <w:qFormat/>
    <w:rsid w:val="00016930"/>
    <w:rPr>
      <w:rFonts w:cs="Arial (Body CS)"/>
      <w:b/>
      <w:caps/>
      <w:sz w:val="32"/>
    </w:rPr>
  </w:style>
  <w:style w:type="character" w:styleId="Hyperlink">
    <w:name w:val="Hyperlink"/>
    <w:uiPriority w:val="99"/>
    <w:unhideWhenUsed/>
    <w:rsid w:val="00016930"/>
    <w:rPr>
      <w:color w:val="0000FF"/>
      <w:u w:val="single"/>
    </w:rPr>
  </w:style>
  <w:style w:type="paragraph" w:styleId="ListParagraph">
    <w:name w:val="List Paragraph"/>
    <w:basedOn w:val="Normal"/>
    <w:uiPriority w:val="34"/>
    <w:qFormat/>
    <w:rsid w:val="00016930"/>
    <w:pPr>
      <w:ind w:left="720"/>
      <w:contextualSpacing/>
    </w:pPr>
  </w:style>
  <w:style w:type="character" w:customStyle="1" w:styleId="Heading2Char">
    <w:name w:val="Heading 2 Char"/>
    <w:basedOn w:val="DefaultParagraphFont"/>
    <w:link w:val="Heading2"/>
    <w:uiPriority w:val="9"/>
    <w:rsid w:val="006B63AD"/>
    <w:rPr>
      <w:rFonts w:asciiTheme="majorHAnsi" w:eastAsiaTheme="majorEastAsia" w:hAnsiTheme="majorHAnsi" w:cstheme="majorBidi"/>
      <w:color w:val="365F91" w:themeColor="accent1" w:themeShade="BF"/>
      <w:sz w:val="26"/>
      <w:szCs w:val="26"/>
    </w:rPr>
  </w:style>
  <w:style w:type="paragraph" w:customStyle="1" w:styleId="checkbox">
    <w:name w:val="checkbox"/>
    <w:basedOn w:val="bullet"/>
    <w:qFormat/>
    <w:rsid w:val="006B63AD"/>
    <w:pPr>
      <w:numPr>
        <w:numId w:val="2"/>
      </w:numPr>
      <w:ind w:left="360"/>
    </w:pPr>
  </w:style>
  <w:style w:type="paragraph" w:customStyle="1" w:styleId="sub-bullet">
    <w:name w:val="sub-bullet"/>
    <w:basedOn w:val="bullet"/>
    <w:next w:val="Normal"/>
    <w:qFormat/>
    <w:rsid w:val="006B63AD"/>
    <w:pPr>
      <w:numPr>
        <w:numId w:val="3"/>
      </w:numPr>
    </w:pPr>
  </w:style>
  <w:style w:type="paragraph" w:customStyle="1" w:styleId="bullets">
    <w:name w:val="bullets"/>
    <w:basedOn w:val="ListParagraph"/>
    <w:qFormat/>
    <w:rsid w:val="00F01511"/>
    <w:pPr>
      <w:spacing w:line="360" w:lineRule="auto"/>
      <w:ind w:left="0"/>
      <w:contextualSpacing w:val="0"/>
    </w:pPr>
    <w:rPr>
      <w:rFonts w:eastAsia="MS Mincho" w:cs="Arial"/>
      <w:szCs w:val="24"/>
    </w:rPr>
  </w:style>
  <w:style w:type="paragraph" w:customStyle="1" w:styleId="body">
    <w:name w:val="body"/>
    <w:basedOn w:val="Normal"/>
    <w:qFormat/>
    <w:rsid w:val="00F01511"/>
    <w:pPr>
      <w:spacing w:line="360" w:lineRule="auto"/>
    </w:pPr>
    <w:rPr>
      <w:rFonts w:eastAsia="MS Mincho" w:cs="Arial"/>
      <w:szCs w:val="24"/>
    </w:rPr>
  </w:style>
  <w:style w:type="paragraph" w:customStyle="1" w:styleId="handouthead0">
    <w:name w:val="handout head"/>
    <w:basedOn w:val="Normal"/>
    <w:qFormat/>
    <w:rsid w:val="00F01511"/>
    <w:pPr>
      <w:spacing w:line="360" w:lineRule="auto"/>
    </w:pPr>
    <w:rPr>
      <w:rFonts w:eastAsia="MS Mincho" w:cs="Arial"/>
      <w:b/>
      <w:bCs/>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lives.org.uk/advice/teenagers/sex/teenage-pregnancy/" TargetMode="External"/><Relationship Id="rId13" Type="http://schemas.openxmlformats.org/officeDocument/2006/relationships/hyperlink" Target="https://www.plannedparenthood.org/learn/tee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gnancyoptions.info/" TargetMode="External"/><Relationship Id="rId12" Type="http://schemas.openxmlformats.org/officeDocument/2006/relationships/hyperlink" Target="https://www.plannedparenthood.org/learn/teens/stds-birth-control-pregnancy/i-think-im-pregnant-now-what" TargetMode="External"/><Relationship Id="rId17" Type="http://schemas.openxmlformats.org/officeDocument/2006/relationships/hyperlink" Target="https://www.youtube.com/watch?v=IdI5z80qt9s&amp;list=PLIJ8QY62IB8SCXLisa0a7xFrW3J4KVG7f&amp;t=94s" TargetMode="External"/><Relationship Id="rId2" Type="http://schemas.openxmlformats.org/officeDocument/2006/relationships/styles" Target="styles.xml"/><Relationship Id="rId16" Type="http://schemas.openxmlformats.org/officeDocument/2006/relationships/hyperlink" Target="https://vimeo.com/102618263" TargetMode="External"/><Relationship Id="rId1" Type="http://schemas.openxmlformats.org/officeDocument/2006/relationships/numbering" Target="numbering.xml"/><Relationship Id="rId6" Type="http://schemas.openxmlformats.org/officeDocument/2006/relationships/hyperlink" Target="https://www.plannedparenthood.org/learn/pregnancy/pregnancy-options" TargetMode="External"/><Relationship Id="rId11" Type="http://schemas.openxmlformats.org/officeDocument/2006/relationships/hyperlink" Target="https://www.youtube.com/watch?v=fhl6SFBHgcs&amp;t=31s" TargetMode="External"/><Relationship Id="rId5" Type="http://schemas.openxmlformats.org/officeDocument/2006/relationships/hyperlink" Target="https://www.healthychildren.org/English/ages-stages/teen/dating-sex/Pages/Teenage-Pregnancy.aspx" TargetMode="External"/><Relationship Id="rId15" Type="http://schemas.openxmlformats.org/officeDocument/2006/relationships/hyperlink" Target="https://www.youtube.com/watch?v=-BE7axIiH94&amp;list=PLIJ8QY62IB8SCXLisa0a7xFrW3J4KVG7f&amp;index=12" TargetMode="External"/><Relationship Id="rId10" Type="http://schemas.openxmlformats.org/officeDocument/2006/relationships/hyperlink" Target="http://www.abortionconversationprojects.org/for-par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DVD8YRgA-ck&amp;feature=emb_rel_pause" TargetMode="External"/><Relationship Id="rId14" Type="http://schemas.openxmlformats.org/officeDocument/2006/relationships/hyperlink" Target="https://www.scarleteen.com/article/politics/shame_stigma_how_it_makes_young_moms_and_dads_f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Lawrence</dc:creator>
  <cp:keywords/>
  <dc:description/>
  <cp:lastModifiedBy>Susan Lawrence</cp:lastModifiedBy>
  <cp:revision>4</cp:revision>
  <dcterms:created xsi:type="dcterms:W3CDTF">2021-10-22T20:34:00Z</dcterms:created>
  <dcterms:modified xsi:type="dcterms:W3CDTF">2021-10-22T20:40:00Z</dcterms:modified>
</cp:coreProperties>
</file>