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FBF6F" w14:textId="285280BD" w:rsidR="00870DBE" w:rsidRDefault="00870DBE" w:rsidP="00870DBE">
      <w:pPr>
        <w:pStyle w:val="Heading1"/>
      </w:pPr>
      <w:r>
        <w:t>GLOSSARY</w:t>
      </w:r>
    </w:p>
    <w:p w14:paraId="340FCBD5" w14:textId="77777777" w:rsidR="00870DBE" w:rsidRDefault="00870DBE" w:rsidP="00870DBE">
      <w:pPr>
        <w:rPr>
          <w:b/>
          <w:sz w:val="40"/>
          <w:szCs w:val="40"/>
        </w:rPr>
      </w:pPr>
      <w:r>
        <w:rPr>
          <w:noProof/>
        </w:rPr>
        <w:drawing>
          <wp:inline distT="0" distB="0" distL="0" distR="0" wp14:anchorId="5C4DD63E" wp14:editId="3120F073">
            <wp:extent cx="5524500" cy="44450"/>
            <wp:effectExtent l="0" t="0" r="0" b="0"/>
            <wp:docPr id="33" name="image2.png" descr="C:\Users\jgartner\AppData\Local\Microsoft\Windows\Temporary Internet Files\Content.Word\logo color_stripe.gif"/>
            <wp:cNvGraphicFramePr/>
            <a:graphic xmlns:a="http://schemas.openxmlformats.org/drawingml/2006/main">
              <a:graphicData uri="http://schemas.openxmlformats.org/drawingml/2006/picture">
                <pic:pic xmlns:pic="http://schemas.openxmlformats.org/drawingml/2006/picture">
                  <pic:nvPicPr>
                    <pic:cNvPr id="0" name="image2.png" descr="C:\Users\jgartner\AppData\Local\Microsoft\Windows\Temporary Internet Files\Content.Word\logo color_stripe.gif"/>
                    <pic:cNvPicPr preferRelativeResize="0"/>
                  </pic:nvPicPr>
                  <pic:blipFill>
                    <a:blip r:embed="rId7"/>
                    <a:srcRect/>
                    <a:stretch>
                      <a:fillRect/>
                    </a:stretch>
                  </pic:blipFill>
                  <pic:spPr>
                    <a:xfrm>
                      <a:off x="0" y="0"/>
                      <a:ext cx="5524500" cy="44450"/>
                    </a:xfrm>
                    <a:prstGeom prst="rect">
                      <a:avLst/>
                    </a:prstGeom>
                    <a:ln/>
                  </pic:spPr>
                </pic:pic>
              </a:graphicData>
            </a:graphic>
          </wp:inline>
        </w:drawing>
      </w:r>
    </w:p>
    <w:p w14:paraId="1854BCD0" w14:textId="77777777" w:rsidR="00760C60" w:rsidRPr="00117601" w:rsidRDefault="00760C60" w:rsidP="00760C60">
      <w:pPr>
        <w:spacing w:after="0"/>
        <w:rPr>
          <w:b/>
          <w:bCs/>
          <w:sz w:val="24"/>
          <w:szCs w:val="24"/>
        </w:rPr>
      </w:pPr>
      <w:hyperlink r:id="rId8" w:history="1">
        <w:r w:rsidRPr="00451610">
          <w:rPr>
            <w:rStyle w:val="Hyperlink"/>
            <w:b/>
            <w:bCs/>
            <w:sz w:val="24"/>
            <w:szCs w:val="24"/>
          </w:rPr>
          <w:t>AUUMM – Association for Unitarian Universalist Music Ministries</w:t>
        </w:r>
      </w:hyperlink>
    </w:p>
    <w:p w14:paraId="05DC2F17" w14:textId="77777777" w:rsidR="00760C60" w:rsidRPr="00A42801" w:rsidRDefault="00760C60" w:rsidP="00760C60">
      <w:pPr>
        <w:rPr>
          <w:sz w:val="24"/>
          <w:szCs w:val="24"/>
        </w:rPr>
      </w:pPr>
      <w:r w:rsidRPr="00A42801">
        <w:rPr>
          <w:color w:val="333333"/>
          <w:sz w:val="24"/>
          <w:szCs w:val="24"/>
          <w:shd w:val="clear" w:color="auto" w:fill="FFFFFF"/>
        </w:rPr>
        <w:t>Professional organization supporting music and worship arts professionals, leaders, and those they serve through advocacy, education, and inspiration. </w:t>
      </w:r>
      <w:r>
        <w:rPr>
          <w:sz w:val="24"/>
          <w:szCs w:val="24"/>
        </w:rPr>
        <w:t xml:space="preserve">Establishes guidelines for </w:t>
      </w:r>
      <w:r w:rsidRPr="00A42801">
        <w:rPr>
          <w:sz w:val="24"/>
          <w:szCs w:val="24"/>
        </w:rPr>
        <w:t xml:space="preserve">professional </w:t>
      </w:r>
      <w:r>
        <w:rPr>
          <w:sz w:val="24"/>
          <w:szCs w:val="24"/>
        </w:rPr>
        <w:t xml:space="preserve">practice </w:t>
      </w:r>
      <w:r w:rsidRPr="00A42801">
        <w:rPr>
          <w:sz w:val="24"/>
          <w:szCs w:val="24"/>
        </w:rPr>
        <w:t xml:space="preserve">and </w:t>
      </w:r>
      <w:r>
        <w:rPr>
          <w:sz w:val="24"/>
          <w:szCs w:val="24"/>
        </w:rPr>
        <w:t>provides G</w:t>
      </w:r>
      <w:r w:rsidRPr="00A42801">
        <w:rPr>
          <w:sz w:val="24"/>
          <w:szCs w:val="24"/>
        </w:rPr>
        <w:t>ood Officers for its members.</w:t>
      </w:r>
    </w:p>
    <w:p w14:paraId="786FAC19" w14:textId="77777777" w:rsidR="00760C60" w:rsidRDefault="00760C60" w:rsidP="00760C60">
      <w:pPr>
        <w:spacing w:after="0"/>
        <w:rPr>
          <w:b/>
          <w:bCs/>
          <w:sz w:val="24"/>
          <w:szCs w:val="24"/>
        </w:rPr>
      </w:pPr>
      <w:hyperlink r:id="rId9" w:history="1">
        <w:r w:rsidRPr="00DA1345">
          <w:rPr>
            <w:rStyle w:val="Hyperlink"/>
            <w:b/>
            <w:bCs/>
            <w:sz w:val="24"/>
            <w:szCs w:val="24"/>
          </w:rPr>
          <w:t>GIRE – Guild of Interim Religious Educators</w:t>
        </w:r>
      </w:hyperlink>
    </w:p>
    <w:p w14:paraId="6F2A34C3" w14:textId="77777777" w:rsidR="00760C60" w:rsidRPr="00DA1345" w:rsidRDefault="00760C60" w:rsidP="00760C60">
      <w:pPr>
        <w:spacing w:after="0"/>
        <w:rPr>
          <w:sz w:val="24"/>
          <w:szCs w:val="24"/>
        </w:rPr>
      </w:pPr>
      <w:r>
        <w:rPr>
          <w:sz w:val="24"/>
          <w:szCs w:val="24"/>
        </w:rPr>
        <w:t xml:space="preserve">Professional organization supporting interim religious education professionals. Membership is open to anyone who engaged with transition with their religious education professional work. The Guild supports the work of interim, transitional, and developmental religious education ministry and its practitioners in faith-based communities. </w:t>
      </w:r>
    </w:p>
    <w:p w14:paraId="3A94C5A9" w14:textId="1BBBD431" w:rsidR="00760C60" w:rsidRDefault="00760C60" w:rsidP="00870DBE">
      <w:pPr>
        <w:spacing w:after="0"/>
        <w:rPr>
          <w:b/>
          <w:sz w:val="24"/>
          <w:szCs w:val="24"/>
        </w:rPr>
      </w:pPr>
    </w:p>
    <w:p w14:paraId="0FC82A8E" w14:textId="1CCEC18C" w:rsidR="0042196B" w:rsidRDefault="0042196B" w:rsidP="00870DBE">
      <w:pPr>
        <w:spacing w:after="0"/>
        <w:rPr>
          <w:b/>
          <w:sz w:val="24"/>
          <w:szCs w:val="24"/>
        </w:rPr>
      </w:pPr>
      <w:hyperlink r:id="rId10" w:history="1">
        <w:r w:rsidRPr="0042196B">
          <w:rPr>
            <w:rStyle w:val="Hyperlink"/>
            <w:b/>
            <w:sz w:val="24"/>
            <w:szCs w:val="24"/>
          </w:rPr>
          <w:t>Lifespan Faith Engagement Office of the UUA</w:t>
        </w:r>
      </w:hyperlink>
    </w:p>
    <w:p w14:paraId="42E3E4F6" w14:textId="3628D886" w:rsidR="0042196B" w:rsidRPr="0042196B" w:rsidRDefault="0042196B" w:rsidP="0042196B">
      <w:pPr>
        <w:pStyle w:val="NormalWeb"/>
        <w:shd w:val="clear" w:color="auto" w:fill="FFFFFF"/>
        <w:spacing w:before="0" w:beforeAutospacing="0" w:after="240" w:afterAutospacing="0"/>
        <w:rPr>
          <w:rFonts w:ascii="Arial" w:hAnsi="Arial" w:cs="Arial"/>
          <w:color w:val="373839"/>
        </w:rPr>
      </w:pPr>
      <w:r w:rsidRPr="0042196B">
        <w:rPr>
          <w:rFonts w:ascii="Arial" w:hAnsi="Arial" w:cs="Arial"/>
          <w:color w:val="373839"/>
        </w:rPr>
        <w:t>S</w:t>
      </w:r>
      <w:r w:rsidRPr="0042196B">
        <w:rPr>
          <w:rFonts w:ascii="Arial" w:hAnsi="Arial" w:cs="Arial"/>
          <w:color w:val="373839"/>
        </w:rPr>
        <w:t>erves the Unitarian Universalist Association (UUA) by providing </w:t>
      </w:r>
      <w:hyperlink r:id="rId11" w:history="1">
        <w:r w:rsidRPr="0042196B">
          <w:rPr>
            <w:rStyle w:val="Hyperlink"/>
            <w:rFonts w:ascii="Arial" w:hAnsi="Arial" w:cs="Arial"/>
            <w:color w:val="454C99"/>
          </w:rPr>
          <w:t>curricula</w:t>
        </w:r>
      </w:hyperlink>
      <w:r w:rsidRPr="0042196B">
        <w:rPr>
          <w:rFonts w:ascii="Arial" w:hAnsi="Arial" w:cs="Arial"/>
          <w:color w:val="373839"/>
        </w:rPr>
        <w:t> and professional leadership to support religious education programs and faith development initiatives for </w:t>
      </w:r>
      <w:hyperlink r:id="rId12" w:history="1">
        <w:r w:rsidRPr="0042196B">
          <w:rPr>
            <w:rStyle w:val="Hyperlink"/>
            <w:rFonts w:ascii="Arial" w:hAnsi="Arial" w:cs="Arial"/>
            <w:color w:val="454C99"/>
          </w:rPr>
          <w:t>children</w:t>
        </w:r>
      </w:hyperlink>
      <w:r w:rsidRPr="0042196B">
        <w:rPr>
          <w:rFonts w:ascii="Arial" w:hAnsi="Arial" w:cs="Arial"/>
          <w:color w:val="373839"/>
        </w:rPr>
        <w:t>, </w:t>
      </w:r>
      <w:hyperlink r:id="rId13" w:history="1">
        <w:r w:rsidRPr="0042196B">
          <w:rPr>
            <w:rStyle w:val="Hyperlink"/>
            <w:rFonts w:ascii="Arial" w:hAnsi="Arial" w:cs="Arial"/>
            <w:color w:val="454C99"/>
          </w:rPr>
          <w:t>youth</w:t>
        </w:r>
      </w:hyperlink>
      <w:r w:rsidRPr="0042196B">
        <w:rPr>
          <w:rFonts w:ascii="Arial" w:hAnsi="Arial" w:cs="Arial"/>
          <w:color w:val="373839"/>
        </w:rPr>
        <w:t>, </w:t>
      </w:r>
      <w:hyperlink r:id="rId14" w:history="1">
        <w:r w:rsidRPr="0042196B">
          <w:rPr>
            <w:rStyle w:val="Hyperlink"/>
            <w:rFonts w:ascii="Arial" w:hAnsi="Arial" w:cs="Arial"/>
            <w:color w:val="454C99"/>
          </w:rPr>
          <w:t>adults</w:t>
        </w:r>
      </w:hyperlink>
      <w:r w:rsidRPr="0042196B">
        <w:rPr>
          <w:rFonts w:ascii="Arial" w:hAnsi="Arial" w:cs="Arial"/>
          <w:color w:val="373839"/>
        </w:rPr>
        <w:t>, and </w:t>
      </w:r>
      <w:hyperlink r:id="rId15" w:history="1">
        <w:r w:rsidRPr="0042196B">
          <w:rPr>
            <w:rStyle w:val="Hyperlink"/>
            <w:rFonts w:ascii="Arial" w:hAnsi="Arial" w:cs="Arial"/>
            <w:color w:val="454C99"/>
          </w:rPr>
          <w:t>multigenerational</w:t>
        </w:r>
      </w:hyperlink>
      <w:r w:rsidRPr="0042196B">
        <w:rPr>
          <w:rFonts w:ascii="Arial" w:hAnsi="Arial" w:cs="Arial"/>
          <w:color w:val="373839"/>
        </w:rPr>
        <w:t> groups in congregations</w:t>
      </w:r>
      <w:r>
        <w:rPr>
          <w:rFonts w:ascii="Arial" w:hAnsi="Arial" w:cs="Arial"/>
          <w:color w:val="373839"/>
        </w:rPr>
        <w:t>.</w:t>
      </w:r>
    </w:p>
    <w:p w14:paraId="5D0B814B" w14:textId="1870CDD3" w:rsidR="00870DBE" w:rsidRDefault="00581640" w:rsidP="00870DBE">
      <w:pPr>
        <w:spacing w:after="0"/>
        <w:rPr>
          <w:b/>
          <w:sz w:val="24"/>
          <w:szCs w:val="24"/>
        </w:rPr>
      </w:pPr>
      <w:hyperlink r:id="rId16" w:history="1">
        <w:r w:rsidR="00870DBE" w:rsidRPr="00581640">
          <w:rPr>
            <w:rStyle w:val="Hyperlink"/>
            <w:b/>
            <w:sz w:val="24"/>
            <w:szCs w:val="24"/>
          </w:rPr>
          <w:t>LREDA – Liberal Religious Educators Association</w:t>
        </w:r>
      </w:hyperlink>
    </w:p>
    <w:p w14:paraId="1D6C0F10" w14:textId="30FE122B" w:rsidR="00870DBE" w:rsidRPr="00E3641F" w:rsidRDefault="00870DBE" w:rsidP="00870DBE">
      <w:pPr>
        <w:spacing w:after="0"/>
        <w:rPr>
          <w:color w:val="0000FF"/>
          <w:sz w:val="24"/>
          <w:szCs w:val="24"/>
        </w:rPr>
      </w:pPr>
      <w:r>
        <w:rPr>
          <w:sz w:val="24"/>
          <w:szCs w:val="24"/>
        </w:rPr>
        <w:t>The professional organization for liberal religious educators.</w:t>
      </w:r>
    </w:p>
    <w:p w14:paraId="049A4B80" w14:textId="77777777" w:rsidR="00870DBE" w:rsidRDefault="00870DBE" w:rsidP="00870DBE">
      <w:pPr>
        <w:spacing w:after="0"/>
        <w:rPr>
          <w:b/>
          <w:sz w:val="24"/>
          <w:szCs w:val="24"/>
        </w:rPr>
      </w:pPr>
    </w:p>
    <w:p w14:paraId="32337047" w14:textId="68F30C6D" w:rsidR="00581640" w:rsidRDefault="00581640" w:rsidP="00870DBE">
      <w:pPr>
        <w:spacing w:after="0"/>
        <w:rPr>
          <w:b/>
          <w:sz w:val="24"/>
          <w:szCs w:val="24"/>
        </w:rPr>
      </w:pPr>
      <w:hyperlink r:id="rId17" w:history="1">
        <w:r w:rsidRPr="00581640">
          <w:rPr>
            <w:rStyle w:val="Hyperlink"/>
            <w:b/>
            <w:sz w:val="24"/>
            <w:szCs w:val="24"/>
          </w:rPr>
          <w:t>LREDA Good Officers</w:t>
        </w:r>
      </w:hyperlink>
    </w:p>
    <w:p w14:paraId="2AB63022" w14:textId="5AC8522F" w:rsidR="00581640" w:rsidRPr="00AB2308" w:rsidRDefault="00117601" w:rsidP="00870DBE">
      <w:pPr>
        <w:spacing w:after="0"/>
        <w:rPr>
          <w:bCs/>
          <w:color w:val="auto"/>
          <w:sz w:val="28"/>
          <w:szCs w:val="28"/>
        </w:rPr>
      </w:pPr>
      <w:r>
        <w:rPr>
          <w:bCs/>
          <w:sz w:val="24"/>
          <w:szCs w:val="24"/>
        </w:rPr>
        <w:t xml:space="preserve">Good officers are LREDA members appointed by the LREDA Board and trained to help LREDA members with professional problems and concerns.  </w:t>
      </w:r>
      <w:r w:rsidR="00AB2308">
        <w:rPr>
          <w:bCs/>
          <w:sz w:val="24"/>
          <w:szCs w:val="24"/>
        </w:rPr>
        <w:t xml:space="preserve">They are </w:t>
      </w:r>
      <w:r w:rsidR="00AB2308" w:rsidRPr="00AB2308">
        <w:rPr>
          <w:color w:val="auto"/>
          <w:sz w:val="24"/>
          <w:szCs w:val="24"/>
        </w:rPr>
        <w:t>e</w:t>
      </w:r>
      <w:r w:rsidR="00AB2308" w:rsidRPr="00AB2308">
        <w:rPr>
          <w:color w:val="auto"/>
          <w:sz w:val="24"/>
          <w:szCs w:val="24"/>
        </w:rPr>
        <w:t>xperienced religious educators available to talk with colleagues, providing a listening ear and sharing knowledge of best practices</w:t>
      </w:r>
      <w:r w:rsidR="00AB2308" w:rsidRPr="00AB2308">
        <w:rPr>
          <w:color w:val="auto"/>
          <w:sz w:val="24"/>
          <w:szCs w:val="24"/>
        </w:rPr>
        <w:t>.</w:t>
      </w:r>
    </w:p>
    <w:p w14:paraId="0843AC91" w14:textId="364C0450" w:rsidR="00117601" w:rsidRDefault="00117601" w:rsidP="00870DBE">
      <w:pPr>
        <w:spacing w:after="0"/>
        <w:rPr>
          <w:bCs/>
          <w:sz w:val="24"/>
          <w:szCs w:val="24"/>
        </w:rPr>
      </w:pPr>
    </w:p>
    <w:p w14:paraId="5C6BF651" w14:textId="77777777" w:rsidR="00760C60" w:rsidRPr="00117601" w:rsidRDefault="00760C60" w:rsidP="00760C60">
      <w:pPr>
        <w:spacing w:after="0"/>
        <w:rPr>
          <w:b/>
          <w:bCs/>
          <w:sz w:val="24"/>
          <w:szCs w:val="24"/>
        </w:rPr>
      </w:pPr>
      <w:hyperlink r:id="rId18" w:history="1">
        <w:r w:rsidRPr="00451610">
          <w:rPr>
            <w:rStyle w:val="Hyperlink"/>
            <w:b/>
            <w:bCs/>
            <w:sz w:val="24"/>
            <w:szCs w:val="24"/>
          </w:rPr>
          <w:t>MFC – Ministerial Fellowship Committee</w:t>
        </w:r>
      </w:hyperlink>
    </w:p>
    <w:p w14:paraId="1D4E35A0" w14:textId="7AF53086" w:rsidR="00760C60" w:rsidRPr="00760C60" w:rsidRDefault="00760C60" w:rsidP="00760C60">
      <w:pPr>
        <w:rPr>
          <w:sz w:val="24"/>
          <w:szCs w:val="24"/>
        </w:rPr>
      </w:pPr>
      <w:r>
        <w:rPr>
          <w:sz w:val="24"/>
          <w:szCs w:val="24"/>
        </w:rPr>
        <w:t>The UUA’s credentialing body for ministers with the authority to grant and remove fellowship.</w:t>
      </w:r>
    </w:p>
    <w:p w14:paraId="5F0D6858" w14:textId="77777777" w:rsidR="00760C60" w:rsidRPr="00117601" w:rsidRDefault="00760C60" w:rsidP="00760C60">
      <w:pPr>
        <w:spacing w:after="0"/>
        <w:rPr>
          <w:b/>
          <w:bCs/>
          <w:sz w:val="24"/>
          <w:szCs w:val="24"/>
        </w:rPr>
      </w:pPr>
      <w:hyperlink r:id="rId19" w:history="1">
        <w:r w:rsidRPr="002227A2">
          <w:rPr>
            <w:rStyle w:val="Hyperlink"/>
            <w:b/>
            <w:bCs/>
            <w:sz w:val="24"/>
            <w:szCs w:val="24"/>
          </w:rPr>
          <w:t>MLCC – Music Leadership Certification Committee</w:t>
        </w:r>
      </w:hyperlink>
    </w:p>
    <w:p w14:paraId="2068F314" w14:textId="77777777" w:rsidR="00760C60" w:rsidRDefault="00760C60" w:rsidP="00760C60">
      <w:pPr>
        <w:spacing w:after="0"/>
        <w:rPr>
          <w:sz w:val="24"/>
          <w:szCs w:val="24"/>
        </w:rPr>
      </w:pPr>
      <w:r>
        <w:rPr>
          <w:sz w:val="24"/>
          <w:szCs w:val="24"/>
        </w:rPr>
        <w:t xml:space="preserve">The committee of UU music leaders, ministers, religious educators, and laity who set and administer the program vision and policies for Music Leadership Certification. </w:t>
      </w:r>
    </w:p>
    <w:p w14:paraId="178832B1" w14:textId="361B26BF" w:rsidR="00760C60" w:rsidRDefault="00760C60" w:rsidP="00870DBE">
      <w:pPr>
        <w:spacing w:after="0"/>
        <w:rPr>
          <w:bCs/>
          <w:sz w:val="24"/>
          <w:szCs w:val="24"/>
        </w:rPr>
      </w:pPr>
    </w:p>
    <w:p w14:paraId="01CEB576" w14:textId="77777777" w:rsidR="00760C60" w:rsidRDefault="00760C60" w:rsidP="00760C60">
      <w:pPr>
        <w:spacing w:after="0"/>
        <w:rPr>
          <w:b/>
          <w:bCs/>
          <w:sz w:val="24"/>
          <w:szCs w:val="24"/>
        </w:rPr>
      </w:pPr>
      <w:hyperlink r:id="rId20" w:history="1">
        <w:r w:rsidRPr="002227A2">
          <w:rPr>
            <w:rStyle w:val="Hyperlink"/>
            <w:b/>
            <w:bCs/>
            <w:sz w:val="24"/>
            <w:szCs w:val="24"/>
          </w:rPr>
          <w:t>MLCP – Music Leadership Certification Program</w:t>
        </w:r>
      </w:hyperlink>
    </w:p>
    <w:p w14:paraId="4AAA4966" w14:textId="07AE4EE4" w:rsidR="00760C60" w:rsidRPr="00760C60" w:rsidRDefault="00760C60" w:rsidP="00760C60">
      <w:pPr>
        <w:shd w:val="clear" w:color="auto" w:fill="FFFFFF"/>
        <w:spacing w:after="240" w:line="240" w:lineRule="auto"/>
        <w:rPr>
          <w:rFonts w:eastAsia="Times New Roman"/>
          <w:color w:val="373839"/>
          <w:sz w:val="24"/>
          <w:szCs w:val="24"/>
        </w:rPr>
      </w:pPr>
      <w:r w:rsidRPr="002227A2">
        <w:rPr>
          <w:rFonts w:eastAsia="Times New Roman"/>
          <w:color w:val="373839"/>
          <w:sz w:val="24"/>
          <w:szCs w:val="24"/>
        </w:rPr>
        <w:t>This is a unique, three-year professional certification program that summons music leaders to their calling of music ministry, enriches their service to Unitarian Universalist congregations, and enhances their professional perspective and skills.</w:t>
      </w:r>
    </w:p>
    <w:p w14:paraId="2BC7F810" w14:textId="77777777" w:rsidR="0042196B" w:rsidRDefault="0042196B" w:rsidP="00760C60">
      <w:pPr>
        <w:spacing w:after="0"/>
        <w:rPr>
          <w:b/>
          <w:bCs/>
          <w:sz w:val="24"/>
          <w:szCs w:val="24"/>
        </w:rPr>
      </w:pPr>
    </w:p>
    <w:p w14:paraId="2A900A42" w14:textId="0D69B817" w:rsidR="00760C60" w:rsidRPr="0042196B" w:rsidRDefault="0042196B" w:rsidP="00760C60">
      <w:pPr>
        <w:spacing w:after="0"/>
        <w:rPr>
          <w:rStyle w:val="Hyperlink"/>
          <w:b/>
          <w:bCs/>
          <w:sz w:val="24"/>
          <w:szCs w:val="24"/>
        </w:rPr>
      </w:pPr>
      <w:r>
        <w:rPr>
          <w:b/>
          <w:bCs/>
          <w:sz w:val="24"/>
          <w:szCs w:val="24"/>
        </w:rPr>
        <w:lastRenderedPageBreak/>
        <w:fldChar w:fldCharType="begin"/>
      </w:r>
      <w:r>
        <w:rPr>
          <w:b/>
          <w:bCs/>
          <w:sz w:val="24"/>
          <w:szCs w:val="24"/>
        </w:rPr>
        <w:instrText xml:space="preserve"> HYPERLINK "https://www.uua.org/offices/staff/mfd/ocsf" </w:instrText>
      </w:r>
      <w:r>
        <w:rPr>
          <w:b/>
          <w:bCs/>
          <w:sz w:val="24"/>
          <w:szCs w:val="24"/>
        </w:rPr>
      </w:r>
      <w:r>
        <w:rPr>
          <w:b/>
          <w:bCs/>
          <w:sz w:val="24"/>
          <w:szCs w:val="24"/>
        </w:rPr>
        <w:fldChar w:fldCharType="separate"/>
      </w:r>
      <w:r w:rsidR="00760C60" w:rsidRPr="0042196B">
        <w:rPr>
          <w:rStyle w:val="Hyperlink"/>
          <w:b/>
          <w:bCs/>
          <w:sz w:val="24"/>
          <w:szCs w:val="24"/>
        </w:rPr>
        <w:t>Office of Church St</w:t>
      </w:r>
      <w:r w:rsidR="00760C60" w:rsidRPr="0042196B">
        <w:rPr>
          <w:rStyle w:val="Hyperlink"/>
          <w:b/>
          <w:bCs/>
          <w:sz w:val="24"/>
          <w:szCs w:val="24"/>
        </w:rPr>
        <w:t>a</w:t>
      </w:r>
      <w:r w:rsidR="00760C60" w:rsidRPr="0042196B">
        <w:rPr>
          <w:rStyle w:val="Hyperlink"/>
          <w:b/>
          <w:bCs/>
          <w:sz w:val="24"/>
          <w:szCs w:val="24"/>
        </w:rPr>
        <w:t>ff Finances</w:t>
      </w:r>
      <w:r w:rsidRPr="0042196B">
        <w:rPr>
          <w:rStyle w:val="Hyperlink"/>
          <w:b/>
          <w:bCs/>
          <w:sz w:val="24"/>
          <w:szCs w:val="24"/>
        </w:rPr>
        <w:t>, UUA</w:t>
      </w:r>
    </w:p>
    <w:p w14:paraId="72E64D3B" w14:textId="053734F9" w:rsidR="00760C60" w:rsidRPr="00DA1345" w:rsidRDefault="0042196B" w:rsidP="00760C60">
      <w:pPr>
        <w:spacing w:after="0"/>
        <w:rPr>
          <w:sz w:val="24"/>
          <w:szCs w:val="24"/>
        </w:rPr>
      </w:pPr>
      <w:r>
        <w:rPr>
          <w:b/>
          <w:bCs/>
          <w:sz w:val="24"/>
          <w:szCs w:val="24"/>
        </w:rPr>
        <w:fldChar w:fldCharType="end"/>
      </w:r>
      <w:r w:rsidR="00760C60" w:rsidRPr="00DA1345">
        <w:rPr>
          <w:sz w:val="24"/>
          <w:szCs w:val="24"/>
        </w:rPr>
        <w:t xml:space="preserve">Office of the UUA that </w:t>
      </w:r>
      <w:r w:rsidR="00760C60" w:rsidRPr="00DA1345">
        <w:rPr>
          <w:color w:val="373839"/>
          <w:sz w:val="24"/>
          <w:szCs w:val="24"/>
          <w:shd w:val="clear" w:color="auto" w:fill="FFFFFF"/>
        </w:rPr>
        <w:t>provides information, services, and programs to congregational leaders and staff regarding benefit plans, aid funds, compensation, and staffing practices.</w:t>
      </w:r>
    </w:p>
    <w:p w14:paraId="5F2B803C" w14:textId="77777777" w:rsidR="00760C60" w:rsidRDefault="00760C60" w:rsidP="00870DBE">
      <w:pPr>
        <w:spacing w:after="0"/>
        <w:rPr>
          <w:b/>
          <w:sz w:val="24"/>
          <w:szCs w:val="24"/>
        </w:rPr>
      </w:pPr>
    </w:p>
    <w:p w14:paraId="2E4F2BB1" w14:textId="082DC6AD" w:rsidR="00870DBE" w:rsidRDefault="00870DBE" w:rsidP="00870DBE">
      <w:pPr>
        <w:spacing w:after="0"/>
        <w:rPr>
          <w:b/>
          <w:sz w:val="24"/>
          <w:szCs w:val="24"/>
        </w:rPr>
      </w:pPr>
      <w:r>
        <w:rPr>
          <w:b/>
          <w:sz w:val="24"/>
          <w:szCs w:val="24"/>
        </w:rPr>
        <w:t>PDPM – Professional Development Program</w:t>
      </w:r>
      <w:r>
        <w:rPr>
          <w:b/>
          <w:sz w:val="24"/>
          <w:szCs w:val="24"/>
        </w:rPr>
        <w:t>s</w:t>
      </w:r>
      <w:r>
        <w:rPr>
          <w:b/>
          <w:sz w:val="24"/>
          <w:szCs w:val="24"/>
        </w:rPr>
        <w:t xml:space="preserve"> Manager</w:t>
      </w:r>
    </w:p>
    <w:p w14:paraId="2E4BF600" w14:textId="0C442258" w:rsidR="00870DBE" w:rsidRDefault="00870DBE" w:rsidP="00870DBE">
      <w:pPr>
        <w:spacing w:after="0"/>
        <w:rPr>
          <w:sz w:val="24"/>
          <w:szCs w:val="24"/>
        </w:rPr>
      </w:pPr>
      <w:r>
        <w:rPr>
          <w:sz w:val="24"/>
          <w:szCs w:val="24"/>
        </w:rPr>
        <w:t xml:space="preserve">The UUA staff person charged with stewarding the </w:t>
      </w:r>
      <w:r w:rsidR="00581640">
        <w:rPr>
          <w:sz w:val="24"/>
          <w:szCs w:val="24"/>
        </w:rPr>
        <w:t xml:space="preserve">Renaissance, </w:t>
      </w:r>
      <w:r>
        <w:rPr>
          <w:sz w:val="24"/>
          <w:szCs w:val="24"/>
        </w:rPr>
        <w:t>Religious Education Credential</w:t>
      </w:r>
      <w:r>
        <w:rPr>
          <w:sz w:val="24"/>
          <w:szCs w:val="24"/>
        </w:rPr>
        <w:t xml:space="preserve">ing </w:t>
      </w:r>
      <w:r w:rsidR="00581640">
        <w:rPr>
          <w:sz w:val="24"/>
          <w:szCs w:val="24"/>
        </w:rPr>
        <w:t xml:space="preserve">and Music Leadership Certification </w:t>
      </w:r>
      <w:r>
        <w:rPr>
          <w:sz w:val="24"/>
          <w:szCs w:val="24"/>
        </w:rPr>
        <w:t>Program</w:t>
      </w:r>
      <w:r>
        <w:rPr>
          <w:sz w:val="24"/>
          <w:szCs w:val="24"/>
        </w:rPr>
        <w:t>s</w:t>
      </w:r>
      <w:r>
        <w:rPr>
          <w:sz w:val="24"/>
          <w:szCs w:val="24"/>
        </w:rPr>
        <w:t xml:space="preserve">. </w:t>
      </w:r>
      <w:hyperlink r:id="rId21" w:history="1">
        <w:r w:rsidRPr="001248AD">
          <w:rPr>
            <w:rStyle w:val="Hyperlink"/>
            <w:sz w:val="24"/>
            <w:szCs w:val="24"/>
          </w:rPr>
          <w:t>recredentialing@uua.org</w:t>
        </w:r>
      </w:hyperlink>
      <w:r>
        <w:rPr>
          <w:color w:val="0000FF"/>
          <w:sz w:val="24"/>
          <w:szCs w:val="24"/>
          <w:u w:val="single"/>
        </w:rPr>
        <w:t>; renaissance@uua.org</w:t>
      </w:r>
    </w:p>
    <w:p w14:paraId="2DE07413" w14:textId="77777777" w:rsidR="00870DBE" w:rsidRDefault="00870DBE" w:rsidP="00870DBE">
      <w:pPr>
        <w:spacing w:after="0"/>
        <w:rPr>
          <w:b/>
          <w:sz w:val="24"/>
          <w:szCs w:val="24"/>
        </w:rPr>
      </w:pPr>
    </w:p>
    <w:p w14:paraId="16D1B6C0" w14:textId="79586F2E" w:rsidR="00870DBE" w:rsidRDefault="00581640" w:rsidP="00870DBE">
      <w:pPr>
        <w:spacing w:after="0"/>
        <w:rPr>
          <w:b/>
          <w:sz w:val="24"/>
          <w:szCs w:val="24"/>
        </w:rPr>
      </w:pPr>
      <w:hyperlink r:id="rId22" w:history="1">
        <w:r w:rsidR="00870DBE" w:rsidRPr="00581640">
          <w:rPr>
            <w:rStyle w:val="Hyperlink"/>
            <w:b/>
            <w:sz w:val="24"/>
            <w:szCs w:val="24"/>
          </w:rPr>
          <w:t>RECC – Religious Education Credentialing Committee</w:t>
        </w:r>
      </w:hyperlink>
    </w:p>
    <w:p w14:paraId="065C9FEC" w14:textId="13AD2A07" w:rsidR="00870DBE" w:rsidRDefault="00870DBE" w:rsidP="00870DBE">
      <w:pPr>
        <w:spacing w:after="0"/>
        <w:rPr>
          <w:sz w:val="24"/>
          <w:szCs w:val="24"/>
        </w:rPr>
      </w:pPr>
      <w:r>
        <w:rPr>
          <w:sz w:val="24"/>
          <w:szCs w:val="24"/>
        </w:rPr>
        <w:t xml:space="preserve">The committee of UU ministers, religious educators, and laity who evaluate the portfolios of Credentialed and Master Level candidates.  The RECC sets Program vision and policies.  </w:t>
      </w:r>
    </w:p>
    <w:p w14:paraId="2A6FCEBE" w14:textId="77777777" w:rsidR="00870DBE" w:rsidRDefault="00870DBE" w:rsidP="00870DBE">
      <w:pPr>
        <w:spacing w:after="0"/>
        <w:rPr>
          <w:sz w:val="24"/>
          <w:szCs w:val="24"/>
        </w:rPr>
      </w:pPr>
    </w:p>
    <w:p w14:paraId="1E5B16BB" w14:textId="3B4EDCA0" w:rsidR="00870DBE" w:rsidRDefault="00581640" w:rsidP="00870DBE">
      <w:pPr>
        <w:spacing w:after="0"/>
        <w:rPr>
          <w:b/>
          <w:sz w:val="24"/>
          <w:szCs w:val="24"/>
        </w:rPr>
      </w:pPr>
      <w:hyperlink r:id="rId23" w:history="1">
        <w:r w:rsidR="00870DBE" w:rsidRPr="00581640">
          <w:rPr>
            <w:rStyle w:val="Hyperlink"/>
            <w:b/>
            <w:sz w:val="24"/>
            <w:szCs w:val="24"/>
          </w:rPr>
          <w:t>RECP – Religious Education Credentialing Program</w:t>
        </w:r>
      </w:hyperlink>
    </w:p>
    <w:p w14:paraId="2783D741" w14:textId="12B043F1" w:rsidR="00870DBE" w:rsidRDefault="00870DBE" w:rsidP="00870DBE">
      <w:pPr>
        <w:spacing w:after="0"/>
        <w:rPr>
          <w:color w:val="548DD4"/>
          <w:sz w:val="24"/>
          <w:szCs w:val="24"/>
          <w:u w:val="single"/>
        </w:rPr>
      </w:pPr>
      <w:r>
        <w:rPr>
          <w:sz w:val="24"/>
          <w:szCs w:val="24"/>
        </w:rPr>
        <w:t xml:space="preserve">The UUA’s three-level Program designed to increase professionalism among religious educators.  </w:t>
      </w:r>
    </w:p>
    <w:p w14:paraId="07E5B1DB" w14:textId="77777777" w:rsidR="00870DBE" w:rsidRDefault="00870DBE" w:rsidP="00870DBE">
      <w:pPr>
        <w:spacing w:after="0"/>
        <w:rPr>
          <w:sz w:val="24"/>
          <w:szCs w:val="24"/>
        </w:rPr>
      </w:pPr>
    </w:p>
    <w:p w14:paraId="39EB21FB" w14:textId="510C1550" w:rsidR="00873731" w:rsidRDefault="00581640" w:rsidP="00870DBE">
      <w:pPr>
        <w:spacing w:after="0"/>
        <w:rPr>
          <w:b/>
          <w:sz w:val="24"/>
          <w:szCs w:val="24"/>
        </w:rPr>
      </w:pPr>
      <w:hyperlink r:id="rId24" w:history="1">
        <w:r w:rsidR="00873731" w:rsidRPr="00581640">
          <w:rPr>
            <w:rStyle w:val="Hyperlink"/>
            <w:b/>
            <w:sz w:val="24"/>
            <w:szCs w:val="24"/>
          </w:rPr>
          <w:t>Regions of the UUA</w:t>
        </w:r>
      </w:hyperlink>
    </w:p>
    <w:p w14:paraId="63DBABFF" w14:textId="147194F0" w:rsidR="00873731" w:rsidRDefault="00581640" w:rsidP="00870DBE">
      <w:pPr>
        <w:spacing w:after="0"/>
        <w:rPr>
          <w:bCs/>
          <w:sz w:val="24"/>
          <w:szCs w:val="24"/>
        </w:rPr>
      </w:pPr>
      <w:r w:rsidRPr="00581640">
        <w:rPr>
          <w:bCs/>
          <w:sz w:val="24"/>
          <w:szCs w:val="24"/>
        </w:rPr>
        <w:t>UU congregations are organized into regions,</w:t>
      </w:r>
      <w:r>
        <w:rPr>
          <w:b/>
          <w:sz w:val="24"/>
          <w:szCs w:val="24"/>
        </w:rPr>
        <w:t xml:space="preserve"> </w:t>
      </w:r>
      <w:r w:rsidR="00873731" w:rsidRPr="00873731">
        <w:rPr>
          <w:bCs/>
          <w:sz w:val="24"/>
          <w:szCs w:val="24"/>
        </w:rPr>
        <w:t xml:space="preserve">Including </w:t>
      </w:r>
      <w:r w:rsidR="00873731">
        <w:rPr>
          <w:bCs/>
          <w:sz w:val="24"/>
          <w:szCs w:val="24"/>
        </w:rPr>
        <w:t xml:space="preserve">NER (Northeast Region), CER (Central East Region), Southern Region, MAR (Mid-America Region), </w:t>
      </w:r>
      <w:r>
        <w:rPr>
          <w:bCs/>
          <w:sz w:val="24"/>
          <w:szCs w:val="24"/>
        </w:rPr>
        <w:t xml:space="preserve">and the </w:t>
      </w:r>
      <w:r w:rsidR="00873731">
        <w:rPr>
          <w:bCs/>
          <w:sz w:val="24"/>
          <w:szCs w:val="24"/>
        </w:rPr>
        <w:t>PWR (Pacific Western Region)</w:t>
      </w:r>
      <w:r>
        <w:rPr>
          <w:bCs/>
          <w:sz w:val="24"/>
          <w:szCs w:val="24"/>
        </w:rPr>
        <w:t>. Each region is served by a Regional Lead and Congregational Life staff.</w:t>
      </w:r>
    </w:p>
    <w:p w14:paraId="20B272CC" w14:textId="77777777" w:rsidR="00581640" w:rsidRPr="00873731" w:rsidRDefault="00581640" w:rsidP="00870DBE">
      <w:pPr>
        <w:spacing w:after="0"/>
        <w:rPr>
          <w:bCs/>
          <w:sz w:val="24"/>
          <w:szCs w:val="24"/>
        </w:rPr>
      </w:pPr>
    </w:p>
    <w:p w14:paraId="14E0A645" w14:textId="757EA85B" w:rsidR="00870DBE" w:rsidRDefault="00870DBE" w:rsidP="00870DBE">
      <w:pPr>
        <w:spacing w:after="0"/>
        <w:rPr>
          <w:b/>
          <w:sz w:val="24"/>
          <w:szCs w:val="24"/>
        </w:rPr>
      </w:pPr>
      <w:hyperlink r:id="rId25" w:history="1">
        <w:r w:rsidRPr="00870DBE">
          <w:rPr>
            <w:rStyle w:val="Hyperlink"/>
            <w:b/>
            <w:sz w:val="24"/>
            <w:szCs w:val="24"/>
          </w:rPr>
          <w:t>Renaissan</w:t>
        </w:r>
        <w:r w:rsidRPr="00870DBE">
          <w:rPr>
            <w:rStyle w:val="Hyperlink"/>
            <w:b/>
            <w:sz w:val="24"/>
            <w:szCs w:val="24"/>
          </w:rPr>
          <w:t>c</w:t>
        </w:r>
        <w:r w:rsidRPr="00870DBE">
          <w:rPr>
            <w:rStyle w:val="Hyperlink"/>
            <w:b/>
            <w:sz w:val="24"/>
            <w:szCs w:val="24"/>
          </w:rPr>
          <w:t>e Pro</w:t>
        </w:r>
        <w:r w:rsidRPr="00870DBE">
          <w:rPr>
            <w:rStyle w:val="Hyperlink"/>
            <w:b/>
            <w:sz w:val="24"/>
            <w:szCs w:val="24"/>
          </w:rPr>
          <w:t>g</w:t>
        </w:r>
        <w:r w:rsidRPr="00870DBE">
          <w:rPr>
            <w:rStyle w:val="Hyperlink"/>
            <w:b/>
            <w:sz w:val="24"/>
            <w:szCs w:val="24"/>
          </w:rPr>
          <w:t>r</w:t>
        </w:r>
        <w:r w:rsidRPr="00870DBE">
          <w:rPr>
            <w:rStyle w:val="Hyperlink"/>
            <w:b/>
            <w:sz w:val="24"/>
            <w:szCs w:val="24"/>
          </w:rPr>
          <w:t>am</w:t>
        </w:r>
      </w:hyperlink>
    </w:p>
    <w:p w14:paraId="7A311888" w14:textId="7D76D212" w:rsidR="00870DBE" w:rsidRDefault="00870DBE" w:rsidP="00870DBE">
      <w:pPr>
        <w:spacing w:after="0"/>
        <w:rPr>
          <w:bCs/>
          <w:sz w:val="24"/>
          <w:szCs w:val="24"/>
        </w:rPr>
      </w:pPr>
      <w:r w:rsidRPr="00870DBE">
        <w:rPr>
          <w:bCs/>
          <w:sz w:val="24"/>
          <w:szCs w:val="24"/>
        </w:rPr>
        <w:t>Learning</w:t>
      </w:r>
      <w:r>
        <w:rPr>
          <w:bCs/>
          <w:sz w:val="24"/>
          <w:szCs w:val="24"/>
        </w:rPr>
        <w:t xml:space="preserve"> experiences for religious professionals, offered in a modular format.  Each module counts toward Renaissance Certification, attained at the successful completion of five or more modules. Modules may take place in person or online and cover a variety of topics. </w:t>
      </w:r>
    </w:p>
    <w:p w14:paraId="50D18328" w14:textId="64D46471" w:rsidR="00870DBE" w:rsidRDefault="00870DBE" w:rsidP="00870DBE">
      <w:pPr>
        <w:spacing w:after="0"/>
        <w:rPr>
          <w:bCs/>
          <w:sz w:val="24"/>
          <w:szCs w:val="24"/>
        </w:rPr>
      </w:pPr>
    </w:p>
    <w:p w14:paraId="431E2FC6" w14:textId="26989D04" w:rsidR="00A5341C" w:rsidRDefault="00A5341C" w:rsidP="00870DBE">
      <w:pPr>
        <w:spacing w:after="0"/>
        <w:rPr>
          <w:b/>
          <w:sz w:val="24"/>
          <w:szCs w:val="24"/>
        </w:rPr>
      </w:pPr>
      <w:hyperlink r:id="rId26" w:history="1">
        <w:r w:rsidRPr="00A5341C">
          <w:rPr>
            <w:rStyle w:val="Hyperlink"/>
            <w:b/>
            <w:sz w:val="24"/>
            <w:szCs w:val="24"/>
          </w:rPr>
          <w:t>Tapestry of Faith</w:t>
        </w:r>
      </w:hyperlink>
    </w:p>
    <w:p w14:paraId="5AE00236" w14:textId="07515DE4" w:rsidR="00A5341C" w:rsidRDefault="00A5341C" w:rsidP="00870DBE">
      <w:pPr>
        <w:spacing w:after="0"/>
        <w:rPr>
          <w:color w:val="373839"/>
          <w:sz w:val="24"/>
          <w:szCs w:val="24"/>
          <w:shd w:val="clear" w:color="auto" w:fill="FFFFFF"/>
        </w:rPr>
      </w:pPr>
      <w:r>
        <w:rPr>
          <w:color w:val="373839"/>
          <w:sz w:val="24"/>
          <w:szCs w:val="24"/>
          <w:shd w:val="clear" w:color="auto" w:fill="FFFFFF"/>
        </w:rPr>
        <w:t>A</w:t>
      </w:r>
      <w:r w:rsidRPr="00A5341C">
        <w:rPr>
          <w:color w:val="373839"/>
          <w:sz w:val="24"/>
          <w:szCs w:val="24"/>
          <w:shd w:val="clear" w:color="auto" w:fill="FFFFFF"/>
        </w:rPr>
        <w:t xml:space="preserve"> collection of </w:t>
      </w:r>
      <w:r>
        <w:rPr>
          <w:color w:val="373839"/>
          <w:sz w:val="24"/>
          <w:szCs w:val="24"/>
          <w:shd w:val="clear" w:color="auto" w:fill="FFFFFF"/>
        </w:rPr>
        <w:t xml:space="preserve">UUA-generated </w:t>
      </w:r>
      <w:r w:rsidRPr="00A5341C">
        <w:rPr>
          <w:color w:val="373839"/>
          <w:sz w:val="24"/>
          <w:szCs w:val="24"/>
          <w:shd w:val="clear" w:color="auto" w:fill="FFFFFF"/>
        </w:rPr>
        <w:t>curricula and resources</w:t>
      </w:r>
      <w:r w:rsidR="00E17E0D">
        <w:rPr>
          <w:color w:val="373839"/>
          <w:sz w:val="24"/>
          <w:szCs w:val="24"/>
          <w:shd w:val="clear" w:color="auto" w:fill="FFFFFF"/>
        </w:rPr>
        <w:t xml:space="preserve"> for the lifespan</w:t>
      </w:r>
      <w:r w:rsidRPr="00A5341C">
        <w:rPr>
          <w:color w:val="373839"/>
          <w:sz w:val="24"/>
          <w:szCs w:val="24"/>
          <w:shd w:val="clear" w:color="auto" w:fill="FFFFFF"/>
        </w:rPr>
        <w:t xml:space="preserve"> that nurture Unitarian Universalist identity, spiritual growth, a transforming faith, and vital communities of justice and love.</w:t>
      </w:r>
    </w:p>
    <w:p w14:paraId="5A26B057" w14:textId="77777777" w:rsidR="00A5341C" w:rsidRPr="00A5341C" w:rsidRDefault="00A5341C" w:rsidP="00870DBE">
      <w:pPr>
        <w:spacing w:after="0"/>
        <w:rPr>
          <w:b/>
          <w:sz w:val="28"/>
          <w:szCs w:val="28"/>
        </w:rPr>
      </w:pPr>
    </w:p>
    <w:p w14:paraId="11E4DEDA" w14:textId="278461AB" w:rsidR="00870DBE" w:rsidRDefault="00581640" w:rsidP="00870DBE">
      <w:pPr>
        <w:spacing w:after="0"/>
        <w:rPr>
          <w:b/>
          <w:sz w:val="24"/>
          <w:szCs w:val="24"/>
        </w:rPr>
      </w:pPr>
      <w:hyperlink r:id="rId27" w:history="1">
        <w:r w:rsidR="00870DBE" w:rsidRPr="00581640">
          <w:rPr>
            <w:rStyle w:val="Hyperlink"/>
            <w:b/>
            <w:sz w:val="24"/>
            <w:szCs w:val="24"/>
          </w:rPr>
          <w:t>UUA – Unitarian Universalist Association</w:t>
        </w:r>
      </w:hyperlink>
    </w:p>
    <w:p w14:paraId="5CBAA007" w14:textId="46A6DC1A" w:rsidR="00E06312" w:rsidRDefault="00117601" w:rsidP="00117601">
      <w:pPr>
        <w:spacing w:after="0"/>
        <w:rPr>
          <w:sz w:val="24"/>
          <w:szCs w:val="24"/>
        </w:rPr>
      </w:pPr>
      <w:r w:rsidRPr="00117601">
        <w:rPr>
          <w:sz w:val="24"/>
          <w:szCs w:val="24"/>
        </w:rPr>
        <w:t>T</w:t>
      </w:r>
      <w:r w:rsidRPr="00117601">
        <w:rPr>
          <w:sz w:val="24"/>
          <w:szCs w:val="24"/>
        </w:rPr>
        <w:t xml:space="preserve">he association of our Unitarian Universalist congregations, which enables us to do more than individual congregations can do on their own, such as designing curriculum like Our Whole Lives, credentialing religious professionals, and having a larger voice in the public square. This denominational organization sponsors and supports the </w:t>
      </w:r>
      <w:r w:rsidRPr="00117601">
        <w:rPr>
          <w:sz w:val="24"/>
          <w:szCs w:val="24"/>
        </w:rPr>
        <w:lastRenderedPageBreak/>
        <w:t xml:space="preserve">Religious Education Credentialing Program on behalf of its religious educators, congregations, and allied other communities.  </w:t>
      </w:r>
    </w:p>
    <w:p w14:paraId="0A56B840" w14:textId="6CA44465" w:rsidR="00117601" w:rsidRDefault="00117601" w:rsidP="00117601">
      <w:pPr>
        <w:spacing w:after="0"/>
        <w:rPr>
          <w:sz w:val="24"/>
          <w:szCs w:val="24"/>
        </w:rPr>
      </w:pPr>
    </w:p>
    <w:p w14:paraId="70CBFF12" w14:textId="77777777" w:rsidR="00760C60" w:rsidRPr="00117601" w:rsidRDefault="00760C60" w:rsidP="00760C60">
      <w:pPr>
        <w:spacing w:after="0"/>
        <w:rPr>
          <w:b/>
          <w:bCs/>
          <w:sz w:val="24"/>
          <w:szCs w:val="24"/>
        </w:rPr>
      </w:pPr>
      <w:hyperlink r:id="rId28" w:history="1">
        <w:r w:rsidRPr="002227A2">
          <w:rPr>
            <w:rStyle w:val="Hyperlink"/>
            <w:b/>
            <w:bCs/>
            <w:sz w:val="24"/>
            <w:szCs w:val="24"/>
          </w:rPr>
          <w:t>UUMA – Unitarian Universalist Ministers Association</w:t>
        </w:r>
      </w:hyperlink>
    </w:p>
    <w:p w14:paraId="74E0D804" w14:textId="2F3BBCD8" w:rsidR="00760C60" w:rsidRPr="00117601" w:rsidRDefault="00760C60" w:rsidP="00760C60">
      <w:pPr>
        <w:rPr>
          <w:sz w:val="24"/>
          <w:szCs w:val="24"/>
        </w:rPr>
      </w:pPr>
      <w:r>
        <w:rPr>
          <w:sz w:val="24"/>
          <w:szCs w:val="24"/>
        </w:rPr>
        <w:t>Professional organization for ministers that supports and establishes guidelines for professional practice. There are UUMA Good Officers for members.</w:t>
      </w:r>
    </w:p>
    <w:p w14:paraId="0AEBC933" w14:textId="77777777" w:rsidR="00760C60" w:rsidRDefault="00760C60" w:rsidP="00760C60">
      <w:pPr>
        <w:spacing w:after="0"/>
        <w:rPr>
          <w:b/>
          <w:bCs/>
          <w:sz w:val="24"/>
          <w:szCs w:val="24"/>
        </w:rPr>
      </w:pPr>
      <w:hyperlink r:id="rId29" w:history="1">
        <w:r w:rsidRPr="00DA1345">
          <w:rPr>
            <w:rStyle w:val="Hyperlink"/>
            <w:b/>
            <w:bCs/>
            <w:sz w:val="24"/>
            <w:szCs w:val="24"/>
          </w:rPr>
          <w:t>UU Sunday School Society</w:t>
        </w:r>
      </w:hyperlink>
    </w:p>
    <w:p w14:paraId="129259A2" w14:textId="77777777" w:rsidR="00760C60" w:rsidRPr="00DA1345" w:rsidRDefault="00760C60" w:rsidP="00760C60">
      <w:pPr>
        <w:spacing w:after="0"/>
        <w:rPr>
          <w:sz w:val="20"/>
          <w:szCs w:val="20"/>
        </w:rPr>
      </w:pPr>
      <w:r w:rsidRPr="00DA1345">
        <w:rPr>
          <w:color w:val="4A4A4A"/>
          <w:sz w:val="24"/>
          <w:szCs w:val="24"/>
        </w:rPr>
        <w:t>The Unitarian Sunday School Society provides grants in support of religious education projects not originating with the Unitarian Universalist Association’s own religious education arm.</w:t>
      </w:r>
    </w:p>
    <w:p w14:paraId="26010E6F" w14:textId="5CB1E38F" w:rsidR="00870DBE" w:rsidRPr="00182604" w:rsidRDefault="00581640" w:rsidP="00581640">
      <w:pPr>
        <w:spacing w:after="0" w:line="240" w:lineRule="auto"/>
        <w:rPr>
          <w:b/>
          <w:bCs/>
          <w:sz w:val="24"/>
          <w:szCs w:val="24"/>
        </w:rPr>
      </w:pPr>
      <w:hyperlink r:id="rId30" w:history="1">
        <w:r w:rsidR="00870DBE" w:rsidRPr="00182604">
          <w:rPr>
            <w:rStyle w:val="Hyperlink"/>
            <w:b/>
            <w:bCs/>
            <w:sz w:val="24"/>
            <w:szCs w:val="24"/>
          </w:rPr>
          <w:t>Young Adult</w:t>
        </w:r>
        <w:r w:rsidRPr="00182604">
          <w:rPr>
            <w:rStyle w:val="Hyperlink"/>
            <w:b/>
            <w:bCs/>
            <w:sz w:val="24"/>
            <w:szCs w:val="24"/>
          </w:rPr>
          <w:t xml:space="preserve"> Ministry</w:t>
        </w:r>
      </w:hyperlink>
    </w:p>
    <w:p w14:paraId="29B65B17" w14:textId="169A3808" w:rsidR="00581640" w:rsidRPr="00182604" w:rsidRDefault="00581640">
      <w:pPr>
        <w:rPr>
          <w:sz w:val="24"/>
          <w:szCs w:val="24"/>
        </w:rPr>
      </w:pPr>
      <w:r w:rsidRPr="00182604">
        <w:rPr>
          <w:sz w:val="24"/>
          <w:szCs w:val="24"/>
        </w:rPr>
        <w:t xml:space="preserve">Ministry </w:t>
      </w:r>
      <w:r w:rsidR="00182604" w:rsidRPr="00182604">
        <w:rPr>
          <w:sz w:val="24"/>
          <w:szCs w:val="24"/>
        </w:rPr>
        <w:t xml:space="preserve">for </w:t>
      </w:r>
      <w:r w:rsidRPr="00182604">
        <w:rPr>
          <w:sz w:val="24"/>
          <w:szCs w:val="24"/>
        </w:rPr>
        <w:t xml:space="preserve">persons 18 – 35 years of age. </w:t>
      </w:r>
    </w:p>
    <w:p w14:paraId="3A60E344" w14:textId="52787A7B" w:rsidR="004925AE" w:rsidRPr="00182604" w:rsidRDefault="004925AE" w:rsidP="004925AE">
      <w:pPr>
        <w:spacing w:after="0" w:line="240" w:lineRule="auto"/>
        <w:rPr>
          <w:b/>
          <w:bCs/>
          <w:sz w:val="24"/>
          <w:szCs w:val="24"/>
        </w:rPr>
      </w:pPr>
      <w:hyperlink r:id="rId31" w:history="1">
        <w:r w:rsidRPr="00182604">
          <w:rPr>
            <w:rStyle w:val="Hyperlink"/>
            <w:b/>
            <w:bCs/>
            <w:sz w:val="24"/>
            <w:szCs w:val="24"/>
          </w:rPr>
          <w:t>Youth Ministry</w:t>
        </w:r>
      </w:hyperlink>
    </w:p>
    <w:p w14:paraId="1D20A29A" w14:textId="4F311978" w:rsidR="00117601" w:rsidRDefault="00716340">
      <w:pPr>
        <w:rPr>
          <w:sz w:val="24"/>
          <w:szCs w:val="24"/>
        </w:rPr>
      </w:pPr>
      <w:r w:rsidRPr="00182604">
        <w:rPr>
          <w:sz w:val="24"/>
          <w:szCs w:val="24"/>
        </w:rPr>
        <w:t xml:space="preserve">Ministry for </w:t>
      </w:r>
      <w:r w:rsidR="00182604" w:rsidRPr="00182604">
        <w:rPr>
          <w:sz w:val="24"/>
          <w:szCs w:val="24"/>
        </w:rPr>
        <w:t xml:space="preserve">persons of high school age. </w:t>
      </w:r>
    </w:p>
    <w:p w14:paraId="23579C63" w14:textId="73174852" w:rsidR="00117601" w:rsidRDefault="00117601" w:rsidP="00117601">
      <w:pPr>
        <w:spacing w:after="0"/>
        <w:rPr>
          <w:b/>
          <w:bCs/>
          <w:sz w:val="24"/>
          <w:szCs w:val="24"/>
        </w:rPr>
      </w:pPr>
    </w:p>
    <w:sectPr w:rsidR="00117601" w:rsidSect="00870DBE">
      <w:footerReference w:type="default" r:id="rId32"/>
      <w:pgSz w:w="12240" w:h="15840"/>
      <w:pgMar w:top="1152" w:right="1440" w:bottom="1152" w:left="1440" w:header="720" w:footer="52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78F9C" w14:textId="77777777" w:rsidR="00EE0703" w:rsidRDefault="00EE0703" w:rsidP="00182604">
      <w:pPr>
        <w:spacing w:after="0" w:line="240" w:lineRule="auto"/>
      </w:pPr>
      <w:r>
        <w:separator/>
      </w:r>
    </w:p>
  </w:endnote>
  <w:endnote w:type="continuationSeparator" w:id="0">
    <w:p w14:paraId="66DA956D" w14:textId="77777777" w:rsidR="00EE0703" w:rsidRDefault="00EE0703" w:rsidP="00182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4325" w14:textId="5966BDFE" w:rsidR="00950B86" w:rsidRDefault="00182604">
    <w:pPr>
      <w:pBdr>
        <w:top w:val="single" w:sz="4" w:space="1" w:color="000000"/>
        <w:left w:val="nil"/>
        <w:bottom w:val="nil"/>
        <w:right w:val="nil"/>
        <w:between w:val="nil"/>
      </w:pBdr>
      <w:tabs>
        <w:tab w:val="center" w:pos="4680"/>
        <w:tab w:val="right" w:pos="9360"/>
      </w:tabs>
      <w:rPr>
        <w:sz w:val="18"/>
        <w:szCs w:val="18"/>
      </w:rPr>
    </w:pPr>
    <w:r>
      <w:rPr>
        <w:sz w:val="18"/>
        <w:szCs w:val="18"/>
      </w:rPr>
      <w:t>September</w:t>
    </w:r>
    <w:r w:rsidR="00EE0703">
      <w:rPr>
        <w:sz w:val="18"/>
        <w:szCs w:val="18"/>
      </w:rPr>
      <w:t xml:space="preserve"> 20</w:t>
    </w:r>
    <w:r>
      <w:rPr>
        <w:sz w:val="18"/>
        <w:szCs w:val="18"/>
      </w:rPr>
      <w:t>20</w:t>
    </w:r>
    <w:r w:rsidR="00EE0703">
      <w:rPr>
        <w:sz w:val="18"/>
        <w:szCs w:val="18"/>
      </w:rPr>
      <w:tab/>
    </w:r>
    <w:r>
      <w:rPr>
        <w:sz w:val="18"/>
        <w:szCs w:val="18"/>
      </w:rPr>
      <w:t>Renaissance Program</w:t>
    </w:r>
    <w:r w:rsidR="00EE0703">
      <w:rPr>
        <w:sz w:val="18"/>
        <w:szCs w:val="18"/>
      </w:rPr>
      <w:t xml:space="preserve"> – GLOSSARY</w:t>
    </w:r>
    <w:r w:rsidR="00EE0703">
      <w:rPr>
        <w:sz w:val="18"/>
        <w:szCs w:val="18"/>
      </w:rPr>
      <w:tab/>
      <w:t xml:space="preserve">Page </w:t>
    </w:r>
    <w:r w:rsidR="00EE0703">
      <w:rPr>
        <w:sz w:val="18"/>
        <w:szCs w:val="18"/>
      </w:rPr>
      <w:fldChar w:fldCharType="begin"/>
    </w:r>
    <w:r w:rsidR="00EE0703">
      <w:rPr>
        <w:sz w:val="18"/>
        <w:szCs w:val="18"/>
      </w:rPr>
      <w:instrText>P</w:instrText>
    </w:r>
    <w:r w:rsidR="00EE0703">
      <w:rPr>
        <w:sz w:val="18"/>
        <w:szCs w:val="18"/>
      </w:rPr>
      <w:instrText>AGE</w:instrText>
    </w:r>
    <w:r w:rsidR="00EE0703">
      <w:rPr>
        <w:sz w:val="18"/>
        <w:szCs w:val="18"/>
      </w:rPr>
      <w:fldChar w:fldCharType="separate"/>
    </w:r>
    <w:r w:rsidR="00EE0703">
      <w:rPr>
        <w:noProof/>
        <w:sz w:val="18"/>
        <w:szCs w:val="18"/>
      </w:rPr>
      <w:t>65</w:t>
    </w:r>
    <w:r w:rsidR="00EE0703">
      <w:rPr>
        <w:sz w:val="18"/>
        <w:szCs w:val="18"/>
      </w:rPr>
      <w:fldChar w:fldCharType="end"/>
    </w:r>
    <w:r w:rsidR="00EE0703">
      <w:rPr>
        <w:sz w:val="18"/>
        <w:szCs w:val="18"/>
      </w:rPr>
      <w:t xml:space="preserve"> of </w:t>
    </w:r>
    <w:r w:rsidR="00EE0703">
      <w:rPr>
        <w:sz w:val="18"/>
        <w:szCs w:val="18"/>
      </w:rPr>
      <w:fldChar w:fldCharType="begin"/>
    </w:r>
    <w:r w:rsidR="00EE0703">
      <w:rPr>
        <w:sz w:val="18"/>
        <w:szCs w:val="18"/>
      </w:rPr>
      <w:instrText>NUMPAGES</w:instrText>
    </w:r>
    <w:r w:rsidR="00EE0703">
      <w:rPr>
        <w:sz w:val="18"/>
        <w:szCs w:val="18"/>
      </w:rPr>
      <w:fldChar w:fldCharType="separate"/>
    </w:r>
    <w:r w:rsidR="00EE0703">
      <w:rPr>
        <w:noProof/>
        <w:sz w:val="18"/>
        <w:szCs w:val="18"/>
      </w:rPr>
      <w:t>65</w:t>
    </w:r>
    <w:r w:rsidR="00EE0703">
      <w:rPr>
        <w:sz w:val="18"/>
        <w:szCs w:val="18"/>
      </w:rPr>
      <w:fldChar w:fldCharType="end"/>
    </w:r>
  </w:p>
  <w:p w14:paraId="5FDDB456" w14:textId="77777777" w:rsidR="00950B86" w:rsidRDefault="00EE0703">
    <w:pPr>
      <w:widowControl w:val="0"/>
      <w:pBdr>
        <w:top w:val="nil"/>
        <w:left w:val="nil"/>
        <w:bottom w:val="nil"/>
        <w:right w:val="nil"/>
        <w:between w:val="nil"/>
      </w:pBdr>
      <w:spacing w:after="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897AC" w14:textId="77777777" w:rsidR="00EE0703" w:rsidRDefault="00EE0703" w:rsidP="00182604">
      <w:pPr>
        <w:spacing w:after="0" w:line="240" w:lineRule="auto"/>
      </w:pPr>
      <w:r>
        <w:separator/>
      </w:r>
    </w:p>
  </w:footnote>
  <w:footnote w:type="continuationSeparator" w:id="0">
    <w:p w14:paraId="3C928D47" w14:textId="77777777" w:rsidR="00EE0703" w:rsidRDefault="00EE0703" w:rsidP="00182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E01ABE"/>
    <w:multiLevelType w:val="multilevel"/>
    <w:tmpl w:val="5F74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DBE"/>
    <w:rsid w:val="00117601"/>
    <w:rsid w:val="00182604"/>
    <w:rsid w:val="002227A2"/>
    <w:rsid w:val="0042196B"/>
    <w:rsid w:val="00451610"/>
    <w:rsid w:val="004925AE"/>
    <w:rsid w:val="00581640"/>
    <w:rsid w:val="00716340"/>
    <w:rsid w:val="00760C60"/>
    <w:rsid w:val="00870DBE"/>
    <w:rsid w:val="00873731"/>
    <w:rsid w:val="00A42801"/>
    <w:rsid w:val="00A5341C"/>
    <w:rsid w:val="00AB2308"/>
    <w:rsid w:val="00DA1345"/>
    <w:rsid w:val="00E06312"/>
    <w:rsid w:val="00E17E0D"/>
    <w:rsid w:val="00EE0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D9882"/>
  <w15:chartTrackingRefBased/>
  <w15:docId w15:val="{78BD792F-757E-4281-A02C-244D00FB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DBE"/>
    <w:pPr>
      <w:spacing w:after="220" w:line="276" w:lineRule="auto"/>
    </w:pPr>
    <w:rPr>
      <w:rFonts w:ascii="Arial" w:eastAsia="Arial" w:hAnsi="Arial" w:cs="Arial"/>
      <w:color w:val="000000"/>
    </w:rPr>
  </w:style>
  <w:style w:type="paragraph" w:styleId="Heading1">
    <w:name w:val="heading 1"/>
    <w:basedOn w:val="Normal"/>
    <w:next w:val="Normal"/>
    <w:link w:val="Heading1Char"/>
    <w:uiPriority w:val="9"/>
    <w:qFormat/>
    <w:rsid w:val="00870DBE"/>
    <w:pPr>
      <w:pageBreakBefore/>
      <w:spacing w:after="6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DBE"/>
    <w:rPr>
      <w:rFonts w:ascii="Arial" w:eastAsia="Arial" w:hAnsi="Arial" w:cs="Arial"/>
      <w:b/>
      <w:color w:val="000000"/>
      <w:sz w:val="48"/>
      <w:szCs w:val="48"/>
    </w:rPr>
  </w:style>
  <w:style w:type="character" w:styleId="Hyperlink">
    <w:name w:val="Hyperlink"/>
    <w:basedOn w:val="DefaultParagraphFont"/>
    <w:uiPriority w:val="99"/>
    <w:unhideWhenUsed/>
    <w:rsid w:val="00870DBE"/>
    <w:rPr>
      <w:color w:val="0563C1" w:themeColor="hyperlink"/>
      <w:u w:val="single"/>
    </w:rPr>
  </w:style>
  <w:style w:type="character" w:styleId="UnresolvedMention">
    <w:name w:val="Unresolved Mention"/>
    <w:basedOn w:val="DefaultParagraphFont"/>
    <w:uiPriority w:val="99"/>
    <w:semiHidden/>
    <w:unhideWhenUsed/>
    <w:rsid w:val="00870DBE"/>
    <w:rPr>
      <w:color w:val="605E5C"/>
      <w:shd w:val="clear" w:color="auto" w:fill="E1DFDD"/>
    </w:rPr>
  </w:style>
  <w:style w:type="character" w:styleId="FollowedHyperlink">
    <w:name w:val="FollowedHyperlink"/>
    <w:basedOn w:val="DefaultParagraphFont"/>
    <w:uiPriority w:val="99"/>
    <w:semiHidden/>
    <w:unhideWhenUsed/>
    <w:rsid w:val="00870DBE"/>
    <w:rPr>
      <w:color w:val="954F72" w:themeColor="followedHyperlink"/>
      <w:u w:val="single"/>
    </w:rPr>
  </w:style>
  <w:style w:type="paragraph" w:styleId="Header">
    <w:name w:val="header"/>
    <w:basedOn w:val="Normal"/>
    <w:link w:val="HeaderChar"/>
    <w:uiPriority w:val="99"/>
    <w:unhideWhenUsed/>
    <w:rsid w:val="00182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604"/>
    <w:rPr>
      <w:rFonts w:ascii="Arial" w:eastAsia="Arial" w:hAnsi="Arial" w:cs="Arial"/>
      <w:color w:val="000000"/>
    </w:rPr>
  </w:style>
  <w:style w:type="paragraph" w:styleId="Footer">
    <w:name w:val="footer"/>
    <w:basedOn w:val="Normal"/>
    <w:link w:val="FooterChar"/>
    <w:uiPriority w:val="99"/>
    <w:unhideWhenUsed/>
    <w:rsid w:val="00182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604"/>
    <w:rPr>
      <w:rFonts w:ascii="Arial" w:eastAsia="Arial" w:hAnsi="Arial" w:cs="Arial"/>
      <w:color w:val="000000"/>
    </w:rPr>
  </w:style>
  <w:style w:type="paragraph" w:styleId="NormalWeb">
    <w:name w:val="Normal (Web)"/>
    <w:basedOn w:val="Normal"/>
    <w:uiPriority w:val="99"/>
    <w:unhideWhenUsed/>
    <w:rsid w:val="002227A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A428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577433">
      <w:bodyDiv w:val="1"/>
      <w:marLeft w:val="0"/>
      <w:marRight w:val="0"/>
      <w:marTop w:val="0"/>
      <w:marBottom w:val="0"/>
      <w:divBdr>
        <w:top w:val="none" w:sz="0" w:space="0" w:color="auto"/>
        <w:left w:val="none" w:sz="0" w:space="0" w:color="auto"/>
        <w:bottom w:val="none" w:sz="0" w:space="0" w:color="auto"/>
        <w:right w:val="none" w:sz="0" w:space="0" w:color="auto"/>
      </w:divBdr>
    </w:div>
    <w:div w:id="620499001">
      <w:bodyDiv w:val="1"/>
      <w:marLeft w:val="0"/>
      <w:marRight w:val="0"/>
      <w:marTop w:val="0"/>
      <w:marBottom w:val="0"/>
      <w:divBdr>
        <w:top w:val="none" w:sz="0" w:space="0" w:color="auto"/>
        <w:left w:val="none" w:sz="0" w:space="0" w:color="auto"/>
        <w:bottom w:val="none" w:sz="0" w:space="0" w:color="auto"/>
        <w:right w:val="none" w:sz="0" w:space="0" w:color="auto"/>
      </w:divBdr>
    </w:div>
    <w:div w:id="651954803">
      <w:bodyDiv w:val="1"/>
      <w:marLeft w:val="0"/>
      <w:marRight w:val="0"/>
      <w:marTop w:val="0"/>
      <w:marBottom w:val="0"/>
      <w:divBdr>
        <w:top w:val="none" w:sz="0" w:space="0" w:color="auto"/>
        <w:left w:val="none" w:sz="0" w:space="0" w:color="auto"/>
        <w:bottom w:val="none" w:sz="0" w:space="0" w:color="auto"/>
        <w:right w:val="none" w:sz="0" w:space="0" w:color="auto"/>
      </w:divBdr>
    </w:div>
    <w:div w:id="9728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ua.org/re/youth/index.shtml" TargetMode="External"/><Relationship Id="rId18" Type="http://schemas.openxmlformats.org/officeDocument/2006/relationships/hyperlink" Target="https://www.uua.org/uuagovernance/committees/mfc" TargetMode="External"/><Relationship Id="rId26" Type="http://schemas.openxmlformats.org/officeDocument/2006/relationships/hyperlink" Target="https://www.uua.org/re/tapestry" TargetMode="External"/><Relationship Id="rId3" Type="http://schemas.openxmlformats.org/officeDocument/2006/relationships/settings" Target="settings.xml"/><Relationship Id="rId21" Type="http://schemas.openxmlformats.org/officeDocument/2006/relationships/hyperlink" Target="mailto:recredentialing@uua.org"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uua.org/children" TargetMode="External"/><Relationship Id="rId17" Type="http://schemas.openxmlformats.org/officeDocument/2006/relationships/hyperlink" Target="https://www.lreda.org/current-good-officers" TargetMode="External"/><Relationship Id="rId25" Type="http://schemas.openxmlformats.org/officeDocument/2006/relationships/hyperlink" Target="http://uua.org/careers/re/renaissanc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reda.org" TargetMode="External"/><Relationship Id="rId20" Type="http://schemas.openxmlformats.org/officeDocument/2006/relationships/hyperlink" Target="https://www.uua.org/careers/music" TargetMode="External"/><Relationship Id="rId29" Type="http://schemas.openxmlformats.org/officeDocument/2006/relationships/hyperlink" Target="https://www.unitariansundayschoolsociet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ua.org/re/tapestry" TargetMode="External"/><Relationship Id="rId24" Type="http://schemas.openxmlformats.org/officeDocument/2006/relationships/hyperlink" Target="https://www.uua.org/region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uua.org/multigenerational" TargetMode="External"/><Relationship Id="rId23" Type="http://schemas.openxmlformats.org/officeDocument/2006/relationships/hyperlink" Target="http://www.uua.org/careers/re/credentialing" TargetMode="External"/><Relationship Id="rId28" Type="http://schemas.openxmlformats.org/officeDocument/2006/relationships/hyperlink" Target="https://www.uuma.org/default.aspx" TargetMode="External"/><Relationship Id="rId10" Type="http://schemas.openxmlformats.org/officeDocument/2006/relationships/hyperlink" Target="https://www.uua.org/offices/staff/mfd/faith-engagement" TargetMode="External"/><Relationship Id="rId19" Type="http://schemas.openxmlformats.org/officeDocument/2006/relationships/hyperlink" Target="https://www.uua.org/uuagovernance/committees/mlcc" TargetMode="External"/><Relationship Id="rId31" Type="http://schemas.openxmlformats.org/officeDocument/2006/relationships/hyperlink" Target="https://www.uua.org/youth" TargetMode="External"/><Relationship Id="rId4" Type="http://schemas.openxmlformats.org/officeDocument/2006/relationships/webSettings" Target="webSettings.xml"/><Relationship Id="rId9" Type="http://schemas.openxmlformats.org/officeDocument/2006/relationships/hyperlink" Target="https://uugire.com/" TargetMode="External"/><Relationship Id="rId14" Type="http://schemas.openxmlformats.org/officeDocument/2006/relationships/hyperlink" Target="https://www.uua.org/re/adults/index.shtml" TargetMode="External"/><Relationship Id="rId22" Type="http://schemas.openxmlformats.org/officeDocument/2006/relationships/hyperlink" Target="https://www.uua.org/uuagovernance/committees/recc/meetings-interviews" TargetMode="External"/><Relationship Id="rId27" Type="http://schemas.openxmlformats.org/officeDocument/2006/relationships/hyperlink" Target="http://www.uua.org" TargetMode="External"/><Relationship Id="rId30" Type="http://schemas.openxmlformats.org/officeDocument/2006/relationships/hyperlink" Target="https://www.uua.org/young-adults" TargetMode="External"/><Relationship Id="rId8" Type="http://schemas.openxmlformats.org/officeDocument/2006/relationships/hyperlink" Target="https://www.auumm.org/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Gettie McNeill</dc:creator>
  <cp:keywords/>
  <dc:description/>
  <cp:lastModifiedBy>Sarah Gettie McNeill</cp:lastModifiedBy>
  <cp:revision>12</cp:revision>
  <dcterms:created xsi:type="dcterms:W3CDTF">2020-09-30T17:26:00Z</dcterms:created>
  <dcterms:modified xsi:type="dcterms:W3CDTF">2020-10-01T14:27:00Z</dcterms:modified>
</cp:coreProperties>
</file>