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3" w:rsidRPr="00CA19E6" w:rsidRDefault="00AD1DC3" w:rsidP="00AD1DC3">
      <w:pPr>
        <w:pStyle w:val="Heading1"/>
        <w:jc w:val="left"/>
        <w:rPr>
          <w:b/>
          <w:u w:val="single"/>
        </w:rPr>
      </w:pPr>
      <w:r w:rsidRPr="00CA19E6">
        <w:rPr>
          <w:b/>
          <w:u w:val="single"/>
        </w:rPr>
        <w:t>SEXUALITY ISSUES</w:t>
      </w:r>
      <w:r>
        <w:rPr>
          <w:b/>
          <w:u w:val="single"/>
        </w:rPr>
        <w:t>-</w:t>
      </w:r>
      <w:r w:rsidRPr="00CA19E6">
        <w:rPr>
          <w:b/>
          <w:u w:val="single"/>
        </w:rPr>
        <w:t xml:space="preserve"> Resources</w:t>
      </w:r>
    </w:p>
    <w:p w:rsidR="00AD1DC3" w:rsidRPr="000752B0" w:rsidRDefault="00AD1DC3" w:rsidP="00AD1DC3">
      <w:pPr>
        <w:rPr>
          <w:sz w:val="24"/>
          <w:szCs w:val="24"/>
        </w:rPr>
      </w:pPr>
    </w:p>
    <w:p w:rsidR="00AD1DC3" w:rsidRPr="000752B0" w:rsidRDefault="00AD1DC3" w:rsidP="00AD1DC3">
      <w:pPr>
        <w:rPr>
          <w:b/>
          <w:smallCaps/>
          <w:sz w:val="24"/>
          <w:szCs w:val="24"/>
        </w:rPr>
      </w:pPr>
      <w:r w:rsidRPr="000752B0">
        <w:rPr>
          <w:b/>
          <w:smallCaps/>
          <w:sz w:val="24"/>
          <w:szCs w:val="24"/>
        </w:rPr>
        <w:t>Required Reading:</w:t>
      </w:r>
    </w:p>
    <w:p w:rsidR="00AD1DC3" w:rsidRPr="002A2DD4" w:rsidRDefault="00AD1DC3" w:rsidP="00AD1DC3">
      <w:pPr>
        <w:rPr>
          <w:b/>
          <w:smallCaps/>
        </w:rPr>
      </w:pPr>
    </w:p>
    <w:p w:rsidR="00AD1DC3" w:rsidRDefault="00AD1DC3" w:rsidP="00AD1DC3">
      <w:r>
        <w:t>OWL 7 – 9 curricula</w:t>
      </w:r>
    </w:p>
    <w:p w:rsidR="00AD1DC3" w:rsidRDefault="00AD1DC3" w:rsidP="00AD1DC3">
      <w:r>
        <w:t>One other OWL curricula _______</w:t>
      </w:r>
    </w:p>
    <w:p w:rsidR="00AD1DC3" w:rsidRDefault="00AD1DC3" w:rsidP="00AD1DC3">
      <w:r>
        <w:t>UUA</w:t>
      </w:r>
      <w:proofErr w:type="gramStart"/>
      <w:r>
        <w:t xml:space="preserve">,  </w:t>
      </w:r>
      <w:proofErr w:type="gramEnd"/>
      <w:r>
        <w:fldChar w:fldCharType="begin"/>
      </w:r>
      <w:r>
        <w:instrText xml:space="preserve"> HYPERLINK "http://www.uua.org/leaders/safecongregations/balancingacts/" </w:instrText>
      </w:r>
      <w:r>
        <w:fldChar w:fldCharType="separate"/>
      </w:r>
      <w:r w:rsidRPr="00361ED4">
        <w:rPr>
          <w:rStyle w:val="Hyperlink"/>
        </w:rPr>
        <w:t>Balancing Acts</w:t>
      </w:r>
      <w:r>
        <w:fldChar w:fldCharType="end"/>
      </w:r>
      <w:r>
        <w:t xml:space="preserve"> (online guide on keeping children safe, addressing offenders)</w:t>
      </w:r>
    </w:p>
    <w:p w:rsidR="00AD1DC3" w:rsidRDefault="00AD1DC3" w:rsidP="00AD1DC3">
      <w:hyperlink r:id="rId6" w:history="1">
        <w:r w:rsidRPr="00361ED4">
          <w:rPr>
            <w:rStyle w:val="Hyperlink"/>
          </w:rPr>
          <w:t>Welcoming Congregations Handbook</w:t>
        </w:r>
      </w:hyperlink>
    </w:p>
    <w:p w:rsidR="00AD1DC3" w:rsidRDefault="00AD1DC3" w:rsidP="00AD1DC3">
      <w:hyperlink r:id="rId7" w:history="1">
        <w:r w:rsidRPr="00361ED4">
          <w:rPr>
            <w:rStyle w:val="Hyperlink"/>
          </w:rPr>
          <w:t>Safe Congregations Handbook</w:t>
        </w:r>
      </w:hyperlink>
    </w:p>
    <w:p w:rsidR="00AD1DC3" w:rsidRDefault="00AD1DC3" w:rsidP="00AD1DC3">
      <w:r>
        <w:t xml:space="preserve">Debra </w:t>
      </w:r>
      <w:proofErr w:type="spellStart"/>
      <w:r>
        <w:t>Haffner</w:t>
      </w:r>
      <w:proofErr w:type="spellEnd"/>
      <w:r>
        <w:t xml:space="preserve">, </w:t>
      </w:r>
      <w:hyperlink r:id="rId8" w:history="1">
        <w:proofErr w:type="gramStart"/>
        <w:r w:rsidRPr="00361ED4">
          <w:rPr>
            <w:rStyle w:val="Hyperlink"/>
          </w:rPr>
          <w:t>A</w:t>
        </w:r>
        <w:proofErr w:type="gramEnd"/>
        <w:r w:rsidRPr="00361ED4">
          <w:rPr>
            <w:rStyle w:val="Hyperlink"/>
          </w:rPr>
          <w:t xml:space="preserve"> Time to Build: Creating Sexually Healthy Faith Communities</w:t>
        </w:r>
      </w:hyperlink>
      <w:r>
        <w:t xml:space="preserve"> </w:t>
      </w:r>
    </w:p>
    <w:p w:rsidR="00AD1DC3" w:rsidRDefault="00AD1DC3" w:rsidP="00AD1DC3">
      <w:r>
        <w:t>Marvin Ellison, Erotic Justice</w:t>
      </w:r>
    </w:p>
    <w:p w:rsidR="00AD1DC3" w:rsidRDefault="00AD1DC3" w:rsidP="00AD1DC3">
      <w:r>
        <w:t xml:space="preserve">Marie Fortune, Love Does No Harm  </w:t>
      </w:r>
    </w:p>
    <w:p w:rsidR="00AD1DC3" w:rsidRPr="002A2DD4" w:rsidRDefault="00AD1DC3" w:rsidP="00AD1DC3">
      <w:pPr>
        <w:rPr>
          <w:b/>
          <w:smallCaps/>
        </w:rPr>
      </w:pPr>
      <w:r w:rsidRPr="002A2DD4">
        <w:rPr>
          <w:b/>
          <w:smallCaps/>
        </w:rPr>
        <w:t>Recommended Reading:</w:t>
      </w:r>
    </w:p>
    <w:p w:rsidR="00AD1DC3" w:rsidRDefault="00AD1DC3" w:rsidP="00AD1DC3">
      <w:r>
        <w:t>The following resources are from the Religious Institute</w:t>
      </w:r>
    </w:p>
    <w:p w:rsidR="00AD1DC3" w:rsidRDefault="00AD1DC3" w:rsidP="00AD1DC3">
      <w:r>
        <w:t>A Time to Build: Creating Sexually Healthy Faith Communities</w:t>
      </w:r>
    </w:p>
    <w:p w:rsidR="00AD1DC3" w:rsidRDefault="00AD1DC3" w:rsidP="00AD1DC3">
      <w:r>
        <w:t>A Time to Seek: Study Guide on Sexual and Gender Diversity</w:t>
      </w:r>
    </w:p>
    <w:p w:rsidR="00AD1DC3" w:rsidRDefault="00AD1DC3" w:rsidP="00AD1DC3">
      <w:r>
        <w:t>A Time for Every Purpose: The Language of Sexual Morality, Justice, and Healing</w:t>
      </w:r>
    </w:p>
    <w:p w:rsidR="00AD1DC3" w:rsidRPr="002A2DD4" w:rsidRDefault="00AD1DC3" w:rsidP="00AD1DC3">
      <w:pPr>
        <w:rPr>
          <w:b/>
          <w:smallCaps/>
        </w:rPr>
      </w:pPr>
      <w:r w:rsidRPr="002A2DD4">
        <w:rPr>
          <w:b/>
          <w:smallCaps/>
        </w:rPr>
        <w:t>Links to the following organizations:</w:t>
      </w:r>
    </w:p>
    <w:p w:rsidR="00AD1DC3" w:rsidRDefault="00AD1DC3" w:rsidP="00AD1DC3">
      <w:r>
        <w:t>Religious Institute (</w:t>
      </w:r>
      <w:hyperlink r:id="rId9" w:history="1">
        <w:r w:rsidRPr="002A2DD4">
          <w:rPr>
            <w:rStyle w:val="Hyperlink"/>
          </w:rPr>
          <w:t>www.religiousinstitute.org</w:t>
        </w:r>
      </w:hyperlink>
      <w:r>
        <w:t>,) CLGS (</w:t>
      </w:r>
      <w:hyperlink r:id="rId10" w:history="1">
        <w:r w:rsidRPr="005F0E13">
          <w:rPr>
            <w:rStyle w:val="Hyperlink"/>
          </w:rPr>
          <w:t>www.clgs.org</w:t>
        </w:r>
      </w:hyperlink>
      <w:r>
        <w:t>), Institute for Welcoming Resources/NGTLF (</w:t>
      </w:r>
      <w:hyperlink r:id="rId11" w:history="1">
        <w:r w:rsidRPr="005F0E13">
          <w:rPr>
            <w:rStyle w:val="Hyperlink"/>
          </w:rPr>
          <w:t>www.welcomingresources.org</w:t>
        </w:r>
      </w:hyperlink>
      <w:r>
        <w:t xml:space="preserve">), </w:t>
      </w:r>
      <w:proofErr w:type="spellStart"/>
      <w:r>
        <w:t>Soulforce</w:t>
      </w:r>
      <w:proofErr w:type="spellEnd"/>
      <w:r>
        <w:t xml:space="preserve"> (</w:t>
      </w:r>
      <w:hyperlink r:id="rId12" w:history="1">
        <w:r w:rsidRPr="005F0E13">
          <w:rPr>
            <w:rStyle w:val="Hyperlink"/>
          </w:rPr>
          <w:t>www.soulforce.org</w:t>
        </w:r>
      </w:hyperlink>
      <w:r>
        <w:t>), PPFA Clergy Network (www.ppfa.org), Religious Coalition for Reproductive Choice (</w:t>
      </w:r>
      <w:hyperlink r:id="rId13" w:history="1">
        <w:r w:rsidRPr="005F0E13">
          <w:rPr>
            <w:rStyle w:val="Hyperlink"/>
          </w:rPr>
          <w:t>www.rcrc.org</w:t>
        </w:r>
      </w:hyperlink>
      <w:r>
        <w:t xml:space="preserve">)  </w:t>
      </w:r>
    </w:p>
    <w:p w:rsidR="00AD1DC3" w:rsidRDefault="00AD1DC3" w:rsidP="00AD1DC3"/>
    <w:p w:rsidR="00AD1DC3" w:rsidRPr="00CA19E6" w:rsidRDefault="00AD1DC3" w:rsidP="00AD1DC3">
      <w:pPr>
        <w:pStyle w:val="Heading1"/>
        <w:jc w:val="left"/>
        <w:rPr>
          <w:b/>
        </w:rPr>
      </w:pPr>
      <w:r w:rsidRPr="00CA19E6">
        <w:rPr>
          <w:b/>
        </w:rPr>
        <w:t>Sexual Misconduct Prevention/Boundary Training on Seminary Campuses:</w:t>
      </w:r>
    </w:p>
    <w:p w:rsidR="00AD1DC3" w:rsidRPr="00CA19E6" w:rsidRDefault="00AD1DC3" w:rsidP="00AD1DC3"/>
    <w:p w:rsidR="00AD1DC3" w:rsidRDefault="00AD1DC3" w:rsidP="00AD1DC3">
      <w:r>
        <w:t>The following is a list of twenty-eight s</w:t>
      </w:r>
      <w:r w:rsidRPr="00E0662F">
        <w:t xml:space="preserve">eminaries </w:t>
      </w:r>
      <w:r>
        <w:t>of the thirty-six surveyed in the Sex and the Seminary Study that offer sexual misconduct prevention training workshops for seminarians on campus:</w:t>
      </w:r>
    </w:p>
    <w:p w:rsidR="00AD1DC3" w:rsidRDefault="00AD1DC3" w:rsidP="00AD1DC3">
      <w:pPr>
        <w:pStyle w:val="ListParagraph"/>
        <w:numPr>
          <w:ilvl w:val="0"/>
          <w:numId w:val="2"/>
        </w:numPr>
      </w:pPr>
      <w:r>
        <w:t>Andover Newton Theological School</w:t>
      </w:r>
    </w:p>
    <w:p w:rsidR="00AD1DC3" w:rsidRDefault="00AD1DC3" w:rsidP="00AD1DC3">
      <w:pPr>
        <w:pStyle w:val="ListParagraph"/>
        <w:numPr>
          <w:ilvl w:val="0"/>
          <w:numId w:val="2"/>
        </w:numPr>
      </w:pPr>
      <w:r>
        <w:t>Bangor Theological Seminary</w:t>
      </w:r>
    </w:p>
    <w:p w:rsidR="00AD1DC3" w:rsidRDefault="00AD1DC3" w:rsidP="00AD1DC3">
      <w:pPr>
        <w:pStyle w:val="ListParagraph"/>
        <w:numPr>
          <w:ilvl w:val="0"/>
          <w:numId w:val="2"/>
        </w:numPr>
      </w:pPr>
      <w:proofErr w:type="spellStart"/>
      <w:r>
        <w:t>Brite</w:t>
      </w:r>
      <w:proofErr w:type="spellEnd"/>
      <w:r>
        <w:t xml:space="preserve"> Divinity School</w:t>
      </w:r>
    </w:p>
    <w:p w:rsidR="00AD1DC3" w:rsidRDefault="00AD1DC3" w:rsidP="00AD1DC3">
      <w:pPr>
        <w:pStyle w:val="ListParagraph"/>
        <w:numPr>
          <w:ilvl w:val="0"/>
          <w:numId w:val="2"/>
        </w:numPr>
      </w:pPr>
      <w:r>
        <w:t>Candler School of Theology, Emory University</w:t>
      </w:r>
    </w:p>
    <w:p w:rsidR="00AD1DC3" w:rsidRDefault="00AD1DC3" w:rsidP="00AD1DC3">
      <w:pPr>
        <w:pStyle w:val="ListParagraph"/>
        <w:numPr>
          <w:ilvl w:val="0"/>
          <w:numId w:val="2"/>
        </w:numPr>
      </w:pPr>
      <w:r>
        <w:t>Colgate Rochester/Crozier Divinity School</w:t>
      </w:r>
    </w:p>
    <w:p w:rsidR="00AD1DC3" w:rsidRDefault="00AD1DC3" w:rsidP="00AD1DC3">
      <w:pPr>
        <w:pStyle w:val="ListParagraph"/>
        <w:numPr>
          <w:ilvl w:val="0"/>
          <w:numId w:val="2"/>
        </w:numPr>
      </w:pPr>
      <w:r>
        <w:t>Columbia Theological Seminary</w:t>
      </w:r>
    </w:p>
    <w:p w:rsidR="00AD1DC3" w:rsidRDefault="00AD1DC3" w:rsidP="00AD1DC3">
      <w:pPr>
        <w:pStyle w:val="ListParagraph"/>
        <w:numPr>
          <w:ilvl w:val="0"/>
          <w:numId w:val="2"/>
        </w:numPr>
      </w:pPr>
      <w:r>
        <w:t>Drew Theological School, Drew University</w:t>
      </w:r>
    </w:p>
    <w:p w:rsidR="00AD1DC3" w:rsidRDefault="00AD1DC3" w:rsidP="00AD1DC3">
      <w:pPr>
        <w:pStyle w:val="ListParagraph"/>
        <w:numPr>
          <w:ilvl w:val="0"/>
          <w:numId w:val="2"/>
        </w:numPr>
      </w:pPr>
      <w:r>
        <w:t>Episcopal Divinity School</w:t>
      </w:r>
    </w:p>
    <w:p w:rsidR="00AD1DC3" w:rsidRDefault="00AD1DC3" w:rsidP="00AD1DC3">
      <w:pPr>
        <w:pStyle w:val="ListParagraph"/>
        <w:numPr>
          <w:ilvl w:val="0"/>
          <w:numId w:val="2"/>
        </w:numPr>
      </w:pPr>
      <w:r>
        <w:t>Garrett Evangelical Theological Seminary</w:t>
      </w:r>
    </w:p>
    <w:p w:rsidR="00AD1DC3" w:rsidRDefault="00AD1DC3" w:rsidP="00AD1DC3">
      <w:pPr>
        <w:pStyle w:val="ListParagraph"/>
        <w:numPr>
          <w:ilvl w:val="0"/>
          <w:numId w:val="2"/>
        </w:numPr>
      </w:pPr>
      <w:r>
        <w:t>General Theological Seminary</w:t>
      </w:r>
    </w:p>
    <w:p w:rsidR="00AD1DC3" w:rsidRDefault="00AD1DC3" w:rsidP="00AD1DC3">
      <w:pPr>
        <w:pStyle w:val="ListParagraph"/>
        <w:numPr>
          <w:ilvl w:val="0"/>
          <w:numId w:val="2"/>
        </w:numPr>
      </w:pPr>
      <w:r>
        <w:t>Harvard Divinity School</w:t>
      </w:r>
    </w:p>
    <w:p w:rsidR="00AD1DC3" w:rsidRDefault="00AD1DC3" w:rsidP="00AD1DC3">
      <w:pPr>
        <w:pStyle w:val="ListParagraph"/>
        <w:numPr>
          <w:ilvl w:val="0"/>
          <w:numId w:val="2"/>
        </w:numPr>
      </w:pPr>
      <w:r>
        <w:t>Hebrew Union College/Jewish Institute of Religion, Rabbinic School</w:t>
      </w:r>
    </w:p>
    <w:p w:rsidR="00AD1DC3" w:rsidRDefault="00AD1DC3" w:rsidP="00AD1DC3">
      <w:pPr>
        <w:pStyle w:val="ListParagraph"/>
        <w:numPr>
          <w:ilvl w:val="0"/>
          <w:numId w:val="2"/>
        </w:numPr>
      </w:pPr>
      <w:r>
        <w:t>Institute for Pastoral Studies, Loyola University of Chicago</w:t>
      </w:r>
    </w:p>
    <w:p w:rsidR="00AD1DC3" w:rsidRDefault="00AD1DC3" w:rsidP="00AD1DC3">
      <w:pPr>
        <w:pStyle w:val="ListParagraph"/>
        <w:numPr>
          <w:ilvl w:val="0"/>
          <w:numId w:val="2"/>
        </w:numPr>
      </w:pPr>
      <w:r>
        <w:t>Interdenominational Theological Center (ITC)</w:t>
      </w:r>
    </w:p>
    <w:p w:rsidR="00AD1DC3" w:rsidRDefault="00AD1DC3" w:rsidP="00AD1DC3">
      <w:pPr>
        <w:pStyle w:val="ListParagraph"/>
        <w:numPr>
          <w:ilvl w:val="0"/>
          <w:numId w:val="2"/>
        </w:numPr>
      </w:pPr>
      <w:r>
        <w:t>The Jewish Theological Seminary</w:t>
      </w:r>
    </w:p>
    <w:p w:rsidR="00AD1DC3" w:rsidRDefault="00AD1DC3" w:rsidP="00AD1DC3">
      <w:pPr>
        <w:pStyle w:val="ListParagraph"/>
        <w:numPr>
          <w:ilvl w:val="0"/>
          <w:numId w:val="2"/>
        </w:numPr>
      </w:pPr>
      <w:r>
        <w:t>Lutheran Theological Seminary</w:t>
      </w:r>
    </w:p>
    <w:p w:rsidR="00AD1DC3" w:rsidRDefault="00AD1DC3" w:rsidP="00AD1DC3">
      <w:pPr>
        <w:pStyle w:val="ListParagraph"/>
        <w:numPr>
          <w:ilvl w:val="0"/>
          <w:numId w:val="2"/>
        </w:numPr>
      </w:pPr>
      <w:r>
        <w:t>McCormick Theological Seminary</w:t>
      </w:r>
    </w:p>
    <w:p w:rsidR="00AD1DC3" w:rsidRDefault="00AD1DC3" w:rsidP="00AD1DC3">
      <w:pPr>
        <w:pStyle w:val="ListParagraph"/>
        <w:numPr>
          <w:ilvl w:val="0"/>
          <w:numId w:val="2"/>
        </w:numPr>
      </w:pPr>
      <w:r>
        <w:t>Pacific Lutheran Theological Seminary</w:t>
      </w:r>
    </w:p>
    <w:p w:rsidR="00AD1DC3" w:rsidRDefault="00AD1DC3" w:rsidP="00AD1DC3">
      <w:pPr>
        <w:pStyle w:val="ListParagraph"/>
        <w:numPr>
          <w:ilvl w:val="0"/>
          <w:numId w:val="2"/>
        </w:numPr>
      </w:pPr>
      <w:r>
        <w:t>Princeton Theological Seminary</w:t>
      </w:r>
    </w:p>
    <w:p w:rsidR="00AD1DC3" w:rsidRDefault="00AD1DC3" w:rsidP="00AD1DC3">
      <w:pPr>
        <w:pStyle w:val="ListParagraph"/>
        <w:numPr>
          <w:ilvl w:val="0"/>
          <w:numId w:val="2"/>
        </w:numPr>
      </w:pPr>
      <w:r>
        <w:t>Reconstructionist Rabbinical College</w:t>
      </w:r>
    </w:p>
    <w:p w:rsidR="00AD1DC3" w:rsidRDefault="00AD1DC3" w:rsidP="00AD1DC3">
      <w:pPr>
        <w:pStyle w:val="ListParagraph"/>
        <w:numPr>
          <w:ilvl w:val="0"/>
          <w:numId w:val="2"/>
        </w:numPr>
      </w:pPr>
      <w:r>
        <w:t>San Francisco Theological Seminary</w:t>
      </w:r>
    </w:p>
    <w:p w:rsidR="00AD1DC3" w:rsidRDefault="00AD1DC3" w:rsidP="00AD1DC3">
      <w:pPr>
        <w:pStyle w:val="ListParagraph"/>
        <w:numPr>
          <w:ilvl w:val="0"/>
          <w:numId w:val="2"/>
        </w:numPr>
      </w:pPr>
      <w:r>
        <w:t>Trinity Lutheran Seminary</w:t>
      </w:r>
    </w:p>
    <w:p w:rsidR="00AD1DC3" w:rsidRDefault="00AD1DC3" w:rsidP="00AD1DC3">
      <w:pPr>
        <w:pStyle w:val="ListParagraph"/>
        <w:numPr>
          <w:ilvl w:val="0"/>
          <w:numId w:val="2"/>
        </w:numPr>
      </w:pPr>
      <w:r>
        <w:t>University of Chicago Divinity School</w:t>
      </w:r>
    </w:p>
    <w:p w:rsidR="00AD1DC3" w:rsidRDefault="00AD1DC3" w:rsidP="00AD1DC3">
      <w:pPr>
        <w:pStyle w:val="ListParagraph"/>
        <w:numPr>
          <w:ilvl w:val="0"/>
          <w:numId w:val="2"/>
        </w:numPr>
      </w:pPr>
      <w:r>
        <w:t>Union Theological Seminary</w:t>
      </w:r>
    </w:p>
    <w:p w:rsidR="00AD1DC3" w:rsidRDefault="00AD1DC3" w:rsidP="00AD1DC3">
      <w:pPr>
        <w:pStyle w:val="ListParagraph"/>
        <w:numPr>
          <w:ilvl w:val="0"/>
          <w:numId w:val="2"/>
        </w:numPr>
      </w:pPr>
      <w:r>
        <w:t>Vanderbilt University Divinity School</w:t>
      </w:r>
    </w:p>
    <w:p w:rsidR="00AD1DC3" w:rsidRDefault="00AD1DC3" w:rsidP="00AD1DC3">
      <w:pPr>
        <w:pStyle w:val="ListParagraph"/>
        <w:numPr>
          <w:ilvl w:val="0"/>
          <w:numId w:val="2"/>
        </w:numPr>
      </w:pPr>
      <w:r>
        <w:lastRenderedPageBreak/>
        <w:t>Wake Forest University School of Divinity</w:t>
      </w:r>
    </w:p>
    <w:p w:rsidR="00AD1DC3" w:rsidRDefault="00AD1DC3" w:rsidP="00AD1DC3">
      <w:pPr>
        <w:pStyle w:val="ListParagraph"/>
        <w:numPr>
          <w:ilvl w:val="0"/>
          <w:numId w:val="2"/>
        </w:numPr>
      </w:pPr>
      <w:r>
        <w:t>Yale University Divinity School</w:t>
      </w:r>
    </w:p>
    <w:p w:rsidR="00AD1DC3" w:rsidRDefault="00AD1DC3" w:rsidP="00AD1DC3">
      <w:pPr>
        <w:pStyle w:val="ListParagraph"/>
        <w:numPr>
          <w:ilvl w:val="0"/>
          <w:numId w:val="2"/>
        </w:numPr>
      </w:pPr>
      <w:proofErr w:type="spellStart"/>
      <w:r>
        <w:t>Yeshivat</w:t>
      </w:r>
      <w:proofErr w:type="spellEnd"/>
      <w:r>
        <w:t xml:space="preserve"> </w:t>
      </w:r>
      <w:proofErr w:type="spellStart"/>
      <w:r>
        <w:t>Chovevei</w:t>
      </w:r>
      <w:proofErr w:type="spellEnd"/>
      <w:r>
        <w:t xml:space="preserve"> Torah Rabbinical School</w:t>
      </w:r>
    </w:p>
    <w:p w:rsidR="00AD1DC3" w:rsidRPr="00CA19E6" w:rsidRDefault="00AD1DC3" w:rsidP="00AD1DC3">
      <w:pPr>
        <w:pStyle w:val="ListParagraph"/>
        <w:ind w:left="1440"/>
        <w:rPr>
          <w:b/>
        </w:rPr>
      </w:pPr>
    </w:p>
    <w:p w:rsidR="00AD1DC3" w:rsidRDefault="00AD1DC3" w:rsidP="00AD1DC3">
      <w:pPr>
        <w:pStyle w:val="ListParagraph"/>
        <w:ind w:left="0"/>
      </w:pPr>
      <w:r w:rsidRPr="00CA19E6">
        <w:rPr>
          <w:b/>
        </w:rPr>
        <w:t>The Religious Institute</w:t>
      </w:r>
      <w:r>
        <w:t xml:space="preserve"> also offers an online course, Sexuality Issues for UU Ministers, twice a year that includes a unit on sexual misconduct prevention and handling sexual attractions in ministry.  The course is $125 to receive a certificate of completion, or $75 for an audit fee.  The Religious Institute will also begin offering a free standing online course specifically on misconduct prevention for $50 beginning in November 2013.  Email </w:t>
      </w:r>
      <w:hyperlink r:id="rId14" w:history="1">
        <w:r w:rsidRPr="008D0AE7">
          <w:rPr>
            <w:rStyle w:val="Hyperlink"/>
          </w:rPr>
          <w:t>info@religiousinstitute.org</w:t>
        </w:r>
      </w:hyperlink>
      <w:r>
        <w:t xml:space="preserve"> for information about the scheduling of the next course.  </w:t>
      </w:r>
    </w:p>
    <w:p w:rsidR="00AD1DC3" w:rsidRDefault="00AD1DC3" w:rsidP="00AD1DC3">
      <w:pPr>
        <w:pStyle w:val="ListParagraph"/>
        <w:ind w:left="1440"/>
      </w:pPr>
    </w:p>
    <w:p w:rsidR="00AD1DC3" w:rsidRDefault="00AD1DC3" w:rsidP="00AD1DC3">
      <w:pPr>
        <w:pStyle w:val="Heading1"/>
        <w:jc w:val="left"/>
        <w:rPr>
          <w:b/>
        </w:rPr>
      </w:pPr>
      <w:r w:rsidRPr="00CA19E6">
        <w:rPr>
          <w:b/>
        </w:rPr>
        <w:t xml:space="preserve">Denominational and </w:t>
      </w:r>
      <w:proofErr w:type="spellStart"/>
      <w:r w:rsidRPr="00CA19E6">
        <w:rPr>
          <w:b/>
        </w:rPr>
        <w:t>Multifaith</w:t>
      </w:r>
      <w:proofErr w:type="spellEnd"/>
      <w:r w:rsidRPr="00CA19E6">
        <w:rPr>
          <w:b/>
        </w:rPr>
        <w:t xml:space="preserve"> Training </w:t>
      </w:r>
      <w:proofErr w:type="gramStart"/>
      <w:r w:rsidRPr="00CA19E6">
        <w:rPr>
          <w:b/>
        </w:rPr>
        <w:t>Opportunities :</w:t>
      </w:r>
      <w:proofErr w:type="gramEnd"/>
    </w:p>
    <w:p w:rsidR="00AD1DC3" w:rsidRPr="00CA19E6" w:rsidRDefault="00AD1DC3" w:rsidP="00AD1DC3"/>
    <w:p w:rsidR="00AD1DC3" w:rsidRPr="000752B0" w:rsidRDefault="00AD1DC3" w:rsidP="00AD1DC3">
      <w:pPr>
        <w:pStyle w:val="ListParagraph"/>
        <w:numPr>
          <w:ilvl w:val="0"/>
          <w:numId w:val="1"/>
        </w:numPr>
      </w:pPr>
      <w:r w:rsidRPr="000752B0">
        <w:rPr>
          <w:bCs/>
        </w:rPr>
        <w:t>The Episcopalian Church, the Evangelical Lutheran Church in America, the Presbyterian Church (USA), the United Methodist Church, and the United Church of Christ, all offer regional sexual misconduct prevention/boundary trainings for ordained clergy.  These are often open to clergy of other denominations; fees vary.</w:t>
      </w:r>
    </w:p>
    <w:p w:rsidR="00AD1DC3" w:rsidRPr="000752B0" w:rsidRDefault="00AD1DC3" w:rsidP="00AD1DC3">
      <w:pPr>
        <w:pStyle w:val="ListParagraph"/>
      </w:pPr>
    </w:p>
    <w:p w:rsidR="00AD1DC3" w:rsidRPr="000752B0" w:rsidRDefault="00AD1DC3" w:rsidP="00AD1DC3">
      <w:pPr>
        <w:pStyle w:val="ListParagraph"/>
        <w:numPr>
          <w:ilvl w:val="0"/>
          <w:numId w:val="1"/>
        </w:numPr>
      </w:pPr>
      <w:r w:rsidRPr="000752B0">
        <w:rPr>
          <w:bCs/>
        </w:rPr>
        <w:t>The Episcopalian Church and the Evangelical Lutheran Church in America and the Church of the Brethren require misconduct prevention/boundary trainings for ordination; all of their seminaries provide these opportunities</w:t>
      </w:r>
      <w:r>
        <w:rPr>
          <w:bCs/>
        </w:rPr>
        <w:t>.</w:t>
      </w:r>
    </w:p>
    <w:p w:rsidR="00AD1DC3" w:rsidRDefault="00AD1DC3" w:rsidP="00AD1DC3">
      <w:pPr>
        <w:pStyle w:val="ListParagraph"/>
      </w:pPr>
    </w:p>
    <w:p w:rsidR="00AD1DC3" w:rsidRPr="000752B0" w:rsidRDefault="00AD1DC3" w:rsidP="00AD1DC3">
      <w:pPr>
        <w:pStyle w:val="ListParagraph"/>
      </w:pPr>
    </w:p>
    <w:p w:rsidR="00AD1DC3" w:rsidRPr="000752B0" w:rsidRDefault="00AD1DC3" w:rsidP="00AD1DC3">
      <w:pPr>
        <w:pStyle w:val="ListParagraph"/>
        <w:numPr>
          <w:ilvl w:val="0"/>
          <w:numId w:val="1"/>
        </w:numPr>
      </w:pPr>
      <w:r w:rsidRPr="000752B0">
        <w:rPr>
          <w:bCs/>
        </w:rPr>
        <w:t>Faith Trust Institute is a national, multi</w:t>
      </w:r>
      <w:r>
        <w:rPr>
          <w:bCs/>
        </w:rPr>
        <w:t>-</w:t>
      </w:r>
      <w:r w:rsidRPr="000752B0">
        <w:rPr>
          <w:bCs/>
        </w:rPr>
        <w:t>faith organization working to end sexual and domestic violence.  They provide communities and advocates with the tools and knowledge they need to address the religious and cultu</w:t>
      </w:r>
      <w:r w:rsidRPr="000752B0">
        <w:t>ral issues related to abuse</w:t>
      </w:r>
    </w:p>
    <w:p w:rsidR="00AD1DC3" w:rsidRPr="000752B0" w:rsidRDefault="00AD1DC3" w:rsidP="00AD1DC3">
      <w:pPr>
        <w:pStyle w:val="ListParagraph"/>
        <w:numPr>
          <w:ilvl w:val="1"/>
          <w:numId w:val="1"/>
        </w:numPr>
      </w:pPr>
      <w:r w:rsidRPr="000752B0">
        <w:t xml:space="preserve">They also offer a clergy training twice a year that is open to all ministers and seminarians.  The cost ranges from $400 - $700 exclusive of travel.  </w:t>
      </w:r>
    </w:p>
    <w:p w:rsidR="00AD1DC3" w:rsidRDefault="00AD1DC3" w:rsidP="00AD1DC3">
      <w:pPr>
        <w:pStyle w:val="ListParagraph"/>
        <w:numPr>
          <w:ilvl w:val="1"/>
          <w:numId w:val="1"/>
        </w:numPr>
      </w:pPr>
      <w:r w:rsidRPr="000752B0">
        <w:t xml:space="preserve">They also offer online courses and webinars.  </w:t>
      </w:r>
    </w:p>
    <w:p w:rsidR="00AD1DC3" w:rsidRPr="000752B0" w:rsidRDefault="00AD1DC3" w:rsidP="00AD1DC3">
      <w:pPr>
        <w:pStyle w:val="ListParagraph"/>
        <w:ind w:left="1440"/>
      </w:pPr>
    </w:p>
    <w:p w:rsidR="00AD1DC3" w:rsidRDefault="00AD1DC3" w:rsidP="00AD1DC3">
      <w:pPr>
        <w:pStyle w:val="ListParagraph"/>
        <w:numPr>
          <w:ilvl w:val="0"/>
          <w:numId w:val="1"/>
        </w:numPr>
      </w:pPr>
      <w:proofErr w:type="gramStart"/>
      <w:r w:rsidRPr="000752B0">
        <w:rPr>
          <w:bCs/>
        </w:rPr>
        <w:t xml:space="preserve">Associates in Education and Prevention in Pastoral Practice </w:t>
      </w:r>
      <w:r w:rsidRPr="000752B0">
        <w:t>is</w:t>
      </w:r>
      <w:proofErr w:type="gramEnd"/>
      <w:r w:rsidRPr="000752B0">
        <w:t xml:space="preserve"> an inter-religious, educational and healing ministry which exists to prevent sexual and domestic violence and to promote ethical conduct within communities of faith.  They currently work with YDS.  They offer many different education and prevention programs for clergy and church leaders. </w:t>
      </w:r>
      <w:hyperlink r:id="rId15" w:history="1"/>
      <w:r w:rsidRPr="000752B0">
        <w:t xml:space="preserve"> </w:t>
      </w:r>
    </w:p>
    <w:p w:rsidR="00AD1DC3" w:rsidRPr="000752B0" w:rsidRDefault="00AD1DC3" w:rsidP="00AD1DC3">
      <w:pPr>
        <w:pStyle w:val="ListParagraph"/>
      </w:pPr>
    </w:p>
    <w:p w:rsidR="00AD1DC3" w:rsidRPr="00962581" w:rsidRDefault="00AD1DC3" w:rsidP="00AD1DC3">
      <w:pPr>
        <w:pStyle w:val="ListParagraph"/>
        <w:numPr>
          <w:ilvl w:val="0"/>
          <w:numId w:val="1"/>
        </w:numPr>
      </w:pPr>
      <w:r w:rsidRPr="000752B0">
        <w:rPr>
          <w:bCs/>
        </w:rPr>
        <w:t>There are local organizations that also provide boundary training.  For example, in the New York City Metro Area, Connect Training Institute</w:t>
      </w:r>
      <w:r w:rsidRPr="008B27F2">
        <w:rPr>
          <w:bCs/>
        </w:rPr>
        <w:t xml:space="preserve"> (</w:t>
      </w:r>
      <w:hyperlink r:id="rId16" w:history="1">
        <w:r w:rsidRPr="002A2DD4">
          <w:rPr>
            <w:rStyle w:val="Hyperlink"/>
            <w:bCs/>
          </w:rPr>
          <w:t>http://www.connectnyc.org/</w:t>
        </w:r>
      </w:hyperlink>
      <w:r w:rsidRPr="008B27F2">
        <w:rPr>
          <w:bCs/>
        </w:rPr>
        <w:t>) and</w:t>
      </w:r>
      <w:r>
        <w:rPr>
          <w:bCs/>
        </w:rPr>
        <w:t xml:space="preserve"> the</w:t>
      </w:r>
      <w:r>
        <w:rPr>
          <w:b/>
          <w:bCs/>
        </w:rPr>
        <w:t xml:space="preserve"> </w:t>
      </w:r>
      <w:r w:rsidRPr="000752B0">
        <w:t>United Church of Christ</w:t>
      </w:r>
      <w:r w:rsidRPr="008B27F2">
        <w:rPr>
          <w:b/>
        </w:rPr>
        <w:t xml:space="preserve"> </w:t>
      </w:r>
      <w:r w:rsidRPr="008B27F2">
        <w:t>(</w:t>
      </w:r>
      <w:hyperlink r:id="rId17" w:history="1">
        <w:r w:rsidRPr="002A2DD4">
          <w:rPr>
            <w:rStyle w:val="Hyperlink"/>
          </w:rPr>
          <w:t>http://www.uccmetrosuffolk.org/our_pastors/our_pastors-boundary.htm</w:t>
        </w:r>
      </w:hyperlink>
      <w:r>
        <w:t>) offer trainings.</w:t>
      </w:r>
    </w:p>
    <w:p w:rsidR="00BD0165" w:rsidRDefault="00BD0165">
      <w:bookmarkStart w:id="0" w:name="_GoBack"/>
      <w:bookmarkEnd w:id="0"/>
    </w:p>
    <w:sectPr w:rsidR="00BD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A29"/>
    <w:multiLevelType w:val="hybridMultilevel"/>
    <w:tmpl w:val="A3C8ABEE"/>
    <w:lvl w:ilvl="0" w:tplc="04090005">
      <w:start w:val="1"/>
      <w:numFmt w:val="bullet"/>
      <w:lvlText w:val=""/>
      <w:lvlJc w:val="left"/>
      <w:pPr>
        <w:ind w:left="720" w:hanging="360"/>
      </w:pPr>
      <w:rPr>
        <w:rFonts w:ascii="Wingdings" w:hAnsi="Wingdings" w:hint="default"/>
      </w:rPr>
    </w:lvl>
    <w:lvl w:ilvl="1" w:tplc="3360412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D8466E"/>
    <w:multiLevelType w:val="hybridMultilevel"/>
    <w:tmpl w:val="6DF0FB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3"/>
    <w:rsid w:val="00AD1DC3"/>
    <w:rsid w:val="00B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D1DC3"/>
    <w:pPr>
      <w:keepNext/>
      <w:spacing w:line="240" w:lineRule="exac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C3"/>
    <w:rPr>
      <w:rFonts w:ascii="Times" w:eastAsia="Times New Roman" w:hAnsi="Times" w:cs="Times New Roman"/>
      <w:sz w:val="24"/>
      <w:szCs w:val="20"/>
    </w:rPr>
  </w:style>
  <w:style w:type="character" w:styleId="Hyperlink">
    <w:name w:val="Hyperlink"/>
    <w:basedOn w:val="DefaultParagraphFont"/>
    <w:uiPriority w:val="99"/>
    <w:rsid w:val="00AD1DC3"/>
    <w:rPr>
      <w:rFonts w:cs="Times New Roman"/>
      <w:color w:val="0000FF"/>
      <w:u w:val="single"/>
    </w:rPr>
  </w:style>
  <w:style w:type="paragraph" w:styleId="ListParagraph">
    <w:name w:val="List Paragraph"/>
    <w:basedOn w:val="Normal"/>
    <w:qFormat/>
    <w:rsid w:val="00AD1DC3"/>
    <w:pPr>
      <w:spacing w:after="200" w:line="252" w:lineRule="auto"/>
      <w:ind w:left="720"/>
      <w:contextualSpacing/>
    </w:pPr>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D1DC3"/>
    <w:pPr>
      <w:keepNext/>
      <w:spacing w:line="240" w:lineRule="exac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C3"/>
    <w:rPr>
      <w:rFonts w:ascii="Times" w:eastAsia="Times New Roman" w:hAnsi="Times" w:cs="Times New Roman"/>
      <w:sz w:val="24"/>
      <w:szCs w:val="20"/>
    </w:rPr>
  </w:style>
  <w:style w:type="character" w:styleId="Hyperlink">
    <w:name w:val="Hyperlink"/>
    <w:basedOn w:val="DefaultParagraphFont"/>
    <w:uiPriority w:val="99"/>
    <w:rsid w:val="00AD1DC3"/>
    <w:rPr>
      <w:rFonts w:cs="Times New Roman"/>
      <w:color w:val="0000FF"/>
      <w:u w:val="single"/>
    </w:rPr>
  </w:style>
  <w:style w:type="paragraph" w:styleId="ListParagraph">
    <w:name w:val="List Paragraph"/>
    <w:basedOn w:val="Normal"/>
    <w:qFormat/>
    <w:rsid w:val="00AD1DC3"/>
    <w:pPr>
      <w:spacing w:after="200" w:line="252"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usinstitute.org/sites/default/files/study_guides/atimebuild.pdf" TargetMode="External"/><Relationship Id="rId13" Type="http://schemas.openxmlformats.org/officeDocument/2006/relationships/hyperlink" Target="http://www.rcrc.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uabookstore.org/productdetails.cfm?PC=703" TargetMode="External"/><Relationship Id="rId12" Type="http://schemas.openxmlformats.org/officeDocument/2006/relationships/hyperlink" Target="http://www.soulforce.org" TargetMode="External"/><Relationship Id="rId17" Type="http://schemas.openxmlformats.org/officeDocument/2006/relationships/hyperlink" Target="http://www.uccmetrosuffolk.org/our_pastors/our_pastors-boundary.htm" TargetMode="External"/><Relationship Id="rId2" Type="http://schemas.openxmlformats.org/officeDocument/2006/relationships/styles" Target="styles.xml"/><Relationship Id="rId16" Type="http://schemas.openxmlformats.org/officeDocument/2006/relationships/hyperlink" Target="http://www.connectnyc.org/" TargetMode="External"/><Relationship Id="rId1" Type="http://schemas.openxmlformats.org/officeDocument/2006/relationships/numbering" Target="numbering.xml"/><Relationship Id="rId6" Type="http://schemas.openxmlformats.org/officeDocument/2006/relationships/hyperlink" Target="http://www.uuabookstore.org/productdetails.cfm?PC=691" TargetMode="External"/><Relationship Id="rId11" Type="http://schemas.openxmlformats.org/officeDocument/2006/relationships/hyperlink" Target="http://www.welcomingresources.org" TargetMode="External"/><Relationship Id="rId5" Type="http://schemas.openxmlformats.org/officeDocument/2006/relationships/webSettings" Target="webSettings.xml"/><Relationship Id="rId15" Type="http://schemas.openxmlformats.org/officeDocument/2006/relationships/hyperlink" Target="http://www.aeppp.org/educationprevention.html/" TargetMode="External"/><Relationship Id="rId10" Type="http://schemas.openxmlformats.org/officeDocument/2006/relationships/hyperlink" Target="http://www.clg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ligiousinstitute.org/" TargetMode="External"/><Relationship Id="rId14" Type="http://schemas.openxmlformats.org/officeDocument/2006/relationships/hyperlink" Target="mailto:info@religious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Christann Spiegel</dc:creator>
  <cp:lastModifiedBy>Christann Spiegel</cp:lastModifiedBy>
  <cp:revision>1</cp:revision>
  <dcterms:created xsi:type="dcterms:W3CDTF">2015-03-17T15:36:00Z</dcterms:created>
  <dcterms:modified xsi:type="dcterms:W3CDTF">2015-03-17T15:37:00Z</dcterms:modified>
</cp:coreProperties>
</file>